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7D67" w:rsidRPr="00C366D5" w:rsidRDefault="00457D67" w:rsidP="00457D67">
      <w:pPr>
        <w:pStyle w:val="NoSpacing"/>
        <w:rPr>
          <w:b/>
        </w:rPr>
      </w:pPr>
      <w:r w:rsidRPr="00C366D5">
        <w:rPr>
          <w:b/>
        </w:rPr>
        <w:t>Odprta zbornica za sodobno umetnost</w:t>
      </w:r>
    </w:p>
    <w:p w:rsidR="00457D67" w:rsidRDefault="00457D67" w:rsidP="00457D67">
      <w:pPr>
        <w:pStyle w:val="NoSpacing"/>
      </w:pPr>
      <w:r>
        <w:t xml:space="preserve">Forum za </w:t>
      </w:r>
      <w:proofErr w:type="spellStart"/>
      <w:r>
        <w:t>samooorganizacijo</w:t>
      </w:r>
      <w:proofErr w:type="spellEnd"/>
      <w:r>
        <w:t xml:space="preserve"> posameznikov na področju vizualne, intermedijske in interdisciplinarne umetnosti</w:t>
      </w:r>
    </w:p>
    <w:p w:rsidR="003F603F" w:rsidRDefault="003F603F" w:rsidP="00457D67">
      <w:pPr>
        <w:rPr>
          <w:b/>
        </w:rPr>
      </w:pPr>
    </w:p>
    <w:p w:rsidR="0048375D" w:rsidRDefault="00457D67" w:rsidP="00457D67">
      <w:pPr>
        <w:rPr>
          <w:b/>
          <w:sz w:val="32"/>
          <w:szCs w:val="32"/>
        </w:rPr>
      </w:pPr>
      <w:r w:rsidRPr="00C366D5">
        <w:rPr>
          <w:b/>
          <w:sz w:val="32"/>
          <w:szCs w:val="32"/>
        </w:rPr>
        <w:t>Pripombe</w:t>
      </w:r>
      <w:r w:rsidR="00B94F20">
        <w:rPr>
          <w:b/>
          <w:sz w:val="32"/>
          <w:szCs w:val="32"/>
        </w:rPr>
        <w:t xml:space="preserve"> in dodatni predlogi</w:t>
      </w:r>
      <w:r w:rsidRPr="00C366D5">
        <w:rPr>
          <w:b/>
          <w:sz w:val="32"/>
          <w:szCs w:val="32"/>
        </w:rPr>
        <w:t xml:space="preserve"> </w:t>
      </w:r>
      <w:r w:rsidR="00B94F20">
        <w:rPr>
          <w:b/>
          <w:sz w:val="32"/>
          <w:szCs w:val="32"/>
        </w:rPr>
        <w:t>k</w:t>
      </w:r>
      <w:r w:rsidRPr="00C366D5">
        <w:rPr>
          <w:b/>
          <w:sz w:val="32"/>
          <w:szCs w:val="32"/>
        </w:rPr>
        <w:t xml:space="preserve"> </w:t>
      </w:r>
      <w:r>
        <w:rPr>
          <w:b/>
          <w:sz w:val="32"/>
          <w:szCs w:val="32"/>
        </w:rPr>
        <w:t>o</w:t>
      </w:r>
      <w:r w:rsidR="00B94F20">
        <w:rPr>
          <w:b/>
          <w:sz w:val="32"/>
          <w:szCs w:val="32"/>
        </w:rPr>
        <w:t>snut</w:t>
      </w:r>
      <w:r w:rsidRPr="00457D67">
        <w:rPr>
          <w:b/>
          <w:sz w:val="32"/>
          <w:szCs w:val="32"/>
        </w:rPr>
        <w:t>k</w:t>
      </w:r>
      <w:r w:rsidR="00B94F20">
        <w:rPr>
          <w:b/>
          <w:sz w:val="32"/>
          <w:szCs w:val="32"/>
        </w:rPr>
        <w:t>u</w:t>
      </w:r>
      <w:r w:rsidRPr="00457D67">
        <w:rPr>
          <w:b/>
          <w:sz w:val="32"/>
          <w:szCs w:val="32"/>
        </w:rPr>
        <w:t xml:space="preserve"> predloga Zakona o spremembah in </w:t>
      </w:r>
      <w:r>
        <w:rPr>
          <w:b/>
          <w:sz w:val="32"/>
          <w:szCs w:val="32"/>
        </w:rPr>
        <w:t>d</w:t>
      </w:r>
      <w:r w:rsidRPr="00457D67">
        <w:rPr>
          <w:b/>
          <w:sz w:val="32"/>
          <w:szCs w:val="32"/>
        </w:rPr>
        <w:t>opolnitvah Zakona o uresničevanju javnega interesa za kulturo</w:t>
      </w:r>
    </w:p>
    <w:p w:rsidR="001F2C9F" w:rsidRDefault="001F2C9F" w:rsidP="001F2C9F">
      <w:pPr>
        <w:pStyle w:val="NoSpacing"/>
        <w:rPr>
          <w:b/>
        </w:rPr>
      </w:pPr>
    </w:p>
    <w:p w:rsidR="001F2C9F" w:rsidRDefault="001F2C9F" w:rsidP="000427E6">
      <w:pPr>
        <w:pStyle w:val="NoSpacing"/>
      </w:pPr>
      <w:r w:rsidRPr="001F2C9F">
        <w:t>V Odprti zbornici za sodobno umetnost</w:t>
      </w:r>
      <w:r w:rsidR="00013A47">
        <w:t xml:space="preserve"> podajamo pripombe in predloge ter se</w:t>
      </w:r>
      <w:r w:rsidRPr="001F2C9F">
        <w:t xml:space="preserve"> pridružujemo </w:t>
      </w:r>
      <w:r>
        <w:t xml:space="preserve">predlogom projektnih skupin za samozaposlene in NVO ter </w:t>
      </w:r>
      <w:r w:rsidRPr="001F2C9F">
        <w:t>predlogom Asociacije in SUKI</w:t>
      </w:r>
      <w:r>
        <w:t>. Vse predlagane spremembe so označene z rdečo barvo.</w:t>
      </w:r>
      <w:r w:rsidR="00236204">
        <w:t xml:space="preserve"> </w:t>
      </w:r>
    </w:p>
    <w:p w:rsidR="003F603F" w:rsidRDefault="003F603F" w:rsidP="000427E6">
      <w:pPr>
        <w:pStyle w:val="NoSpacing"/>
      </w:pPr>
    </w:p>
    <w:p w:rsidR="001F2C9F" w:rsidRDefault="001F2C9F" w:rsidP="001F2C9F">
      <w:pPr>
        <w:pStyle w:val="NoSpacing"/>
      </w:pPr>
    </w:p>
    <w:p w:rsidR="001F2C9F" w:rsidRDefault="001F2C9F" w:rsidP="001F2C9F">
      <w:pPr>
        <w:pStyle w:val="NoSpacing"/>
      </w:pPr>
    </w:p>
    <w:p w:rsidR="00726757" w:rsidRPr="00305B81" w:rsidRDefault="00726757" w:rsidP="001F2C9F">
      <w:pPr>
        <w:pStyle w:val="NoSpacing"/>
        <w:rPr>
          <w:b/>
          <w:sz w:val="28"/>
          <w:szCs w:val="28"/>
        </w:rPr>
      </w:pPr>
      <w:r w:rsidRPr="00305B81">
        <w:rPr>
          <w:b/>
          <w:sz w:val="28"/>
          <w:szCs w:val="28"/>
        </w:rPr>
        <w:t>Predlogi sprememb glede na ZUJIK-UPB1, z dne 27. 8. 2007</w:t>
      </w:r>
    </w:p>
    <w:p w:rsidR="00726757" w:rsidRPr="001F2C9F" w:rsidRDefault="00726757" w:rsidP="001F2C9F">
      <w:pPr>
        <w:pStyle w:val="NoSpacing"/>
      </w:pPr>
    </w:p>
    <w:p w:rsidR="001F2C9F" w:rsidRDefault="001F2C9F" w:rsidP="001F2C9F">
      <w:pPr>
        <w:pStyle w:val="NoSpacing"/>
        <w:jc w:val="center"/>
        <w:rPr>
          <w:b/>
        </w:rPr>
      </w:pPr>
    </w:p>
    <w:p w:rsidR="001F2C9F" w:rsidRDefault="001F2C9F" w:rsidP="001F2C9F">
      <w:pPr>
        <w:pStyle w:val="NoSpacing"/>
        <w:jc w:val="center"/>
        <w:rPr>
          <w:b/>
        </w:rPr>
      </w:pPr>
      <w:r w:rsidRPr="001F2C9F">
        <w:rPr>
          <w:b/>
        </w:rPr>
        <w:t>I. SPLOŠNE DOLOČBE</w:t>
      </w:r>
    </w:p>
    <w:p w:rsidR="001F2C9F" w:rsidRDefault="001F2C9F" w:rsidP="001F2C9F">
      <w:pPr>
        <w:pStyle w:val="NoSpacing"/>
        <w:jc w:val="center"/>
        <w:rPr>
          <w:b/>
        </w:rPr>
      </w:pPr>
    </w:p>
    <w:p w:rsidR="00CC4317" w:rsidRPr="001F2C9F" w:rsidRDefault="001F2C9F" w:rsidP="001F2C9F">
      <w:pPr>
        <w:pStyle w:val="NoSpacing"/>
        <w:jc w:val="center"/>
        <w:rPr>
          <w:b/>
        </w:rPr>
      </w:pPr>
      <w:r w:rsidRPr="001F2C9F">
        <w:rPr>
          <w:b/>
        </w:rPr>
        <w:t>2. člen</w:t>
      </w:r>
    </w:p>
    <w:p w:rsidR="001F2C9F" w:rsidRPr="001F2C9F" w:rsidRDefault="001F2C9F" w:rsidP="001F2C9F">
      <w:pPr>
        <w:pStyle w:val="NoSpacing"/>
        <w:jc w:val="center"/>
        <w:rPr>
          <w:b/>
        </w:rPr>
      </w:pPr>
      <w:r w:rsidRPr="001F2C9F">
        <w:rPr>
          <w:b/>
        </w:rPr>
        <w:t>(pomen izrazov)</w:t>
      </w:r>
    </w:p>
    <w:p w:rsidR="001F2C9F" w:rsidRDefault="001F2C9F" w:rsidP="00B94F20">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autoSpaceDE w:val="0"/>
        <w:jc w:val="both"/>
        <w:rPr>
          <w:rFonts w:eastAsia="Calibri" w:cs="Calibri"/>
          <w:b/>
          <w:iCs/>
          <w:color w:val="000000"/>
        </w:rPr>
      </w:pPr>
    </w:p>
    <w:p w:rsidR="00B94F20" w:rsidRPr="005634AC" w:rsidRDefault="001F2C9F" w:rsidP="00B94F20">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autoSpaceDE w:val="0"/>
        <w:jc w:val="both"/>
        <w:rPr>
          <w:rFonts w:eastAsia="Calibri" w:cs="Calibri"/>
          <w:b/>
          <w:iCs/>
          <w:color w:val="000000"/>
        </w:rPr>
      </w:pPr>
      <w:r>
        <w:rPr>
          <w:rFonts w:eastAsia="Calibri" w:cs="Calibri"/>
          <w:b/>
          <w:iCs/>
          <w:color w:val="000000"/>
        </w:rPr>
        <w:t xml:space="preserve">Predlagamo spremembe </w:t>
      </w:r>
      <w:r w:rsidR="00B94F20" w:rsidRPr="0043125A">
        <w:rPr>
          <w:rFonts w:eastAsia="Calibri" w:cs="Calibri"/>
          <w:b/>
          <w:iCs/>
          <w:color w:val="000000"/>
        </w:rPr>
        <w:t>drug</w:t>
      </w:r>
      <w:r>
        <w:rPr>
          <w:rFonts w:eastAsia="Calibri" w:cs="Calibri"/>
          <w:b/>
          <w:iCs/>
          <w:color w:val="000000"/>
        </w:rPr>
        <w:t>e, šeste, sedme in desete alineje</w:t>
      </w:r>
      <w:r w:rsidR="00B94F20" w:rsidRPr="0043125A">
        <w:rPr>
          <w:rFonts w:eastAsia="Calibri" w:cs="Calibri"/>
          <w:b/>
          <w:iCs/>
          <w:color w:val="000000"/>
        </w:rPr>
        <w:t>:</w:t>
      </w:r>
    </w:p>
    <w:p w:rsidR="00B94F20" w:rsidRPr="0043125A" w:rsidRDefault="001F2C9F" w:rsidP="00B94F20">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autoSpaceDE w:val="0"/>
        <w:jc w:val="both"/>
        <w:rPr>
          <w:rFonts w:eastAsia="Calibri" w:cs="Calibri"/>
          <w:iCs/>
          <w:color w:val="000000"/>
        </w:rPr>
      </w:pPr>
      <w:r>
        <w:rPr>
          <w:rFonts w:eastAsia="Calibri" w:cs="Calibri"/>
          <w:iCs/>
          <w:color w:val="000000"/>
        </w:rPr>
        <w:t>Druga alineja</w:t>
      </w:r>
      <w:r w:rsidR="00B94F20" w:rsidRPr="0043125A">
        <w:rPr>
          <w:rFonts w:eastAsia="Calibri" w:cs="Calibri"/>
          <w:iCs/>
          <w:color w:val="000000"/>
        </w:rPr>
        <w:t>:</w:t>
      </w:r>
    </w:p>
    <w:p w:rsidR="00B94F20" w:rsidRPr="004267F4" w:rsidRDefault="00B94F20" w:rsidP="004267F4">
      <w:pPr>
        <w:pStyle w:val="ListParagraph"/>
        <w:numPr>
          <w:ilvl w:val="0"/>
          <w:numId w:val="7"/>
        </w:numPr>
        <w:jc w:val="both"/>
        <w:rPr>
          <w:bCs/>
          <w:i/>
          <w:iCs/>
        </w:rPr>
      </w:pPr>
      <w:r w:rsidRPr="00B94F20">
        <w:rPr>
          <w:bCs/>
          <w:i/>
          <w:iCs/>
        </w:rPr>
        <w:t>nosilci javnega interesa so pristojni organi (Državni zbor Republike Slovenije, Vlada Republike Slovenije, ministrstva, organi lokalnih oblasti) in osebe javnega prava (javni skladi, javne agencije), na katere je z javnim pooblastilom preneseno izvajanje posameznih nalog. Nosilci javnega interesa izvajajo svoje naloge v sodelovanju s civilno družbo, ki jo predstavljajo nacionalni svet za kulturo in sveti lokalnih skupnosti</w:t>
      </w:r>
      <w:r w:rsidR="004267F4">
        <w:rPr>
          <w:bCs/>
          <w:i/>
          <w:iCs/>
        </w:rPr>
        <w:t xml:space="preserve"> (</w:t>
      </w:r>
      <w:r w:rsidR="004267F4" w:rsidRPr="004267F4">
        <w:rPr>
          <w:bCs/>
          <w:i/>
          <w:iCs/>
        </w:rPr>
        <w:t>in nevladnim organizacijam na področju kulture, da v teh postopkih predstavljajo svoje interese</w:t>
      </w:r>
      <w:r w:rsidR="004267F4">
        <w:rPr>
          <w:bCs/>
          <w:i/>
          <w:iCs/>
        </w:rPr>
        <w:t>*),</w:t>
      </w:r>
      <w:r w:rsidRPr="004267F4">
        <w:rPr>
          <w:bCs/>
          <w:i/>
          <w:iCs/>
        </w:rPr>
        <w:t xml:space="preserve">Kulturniška zbornica Slovenije, </w:t>
      </w:r>
      <w:r w:rsidRPr="004267F4">
        <w:rPr>
          <w:bCs/>
          <w:i/>
          <w:iCs/>
          <w:color w:val="FF0000"/>
        </w:rPr>
        <w:t>dialoški skupini za producente umetnosti in samozaposlene ter</w:t>
      </w:r>
      <w:r w:rsidRPr="004267F4">
        <w:rPr>
          <w:bCs/>
          <w:i/>
          <w:iCs/>
        </w:rPr>
        <w:t xml:space="preserve"> strokovne komisije ministra oziroma pristojnega organa lokalnih skupnosti;</w:t>
      </w:r>
    </w:p>
    <w:p w:rsidR="004267F4" w:rsidRPr="00726757" w:rsidRDefault="004267F4" w:rsidP="004267F4">
      <w:pPr>
        <w:pStyle w:val="NoSpacing"/>
        <w:rPr>
          <w:b/>
        </w:rPr>
      </w:pPr>
      <w:r w:rsidRPr="004267F4">
        <w:rPr>
          <w:b/>
          <w:bCs/>
          <w:iCs/>
        </w:rPr>
        <w:t>RAZLAGA:</w:t>
      </w:r>
      <w:r>
        <w:rPr>
          <w:bCs/>
          <w:iCs/>
        </w:rPr>
        <w:t xml:space="preserve"> glede na </w:t>
      </w:r>
      <w:r w:rsidRPr="004267F4">
        <w:t>Predlog sprememb glede na Osnutek predloga Zakona o spremembah in dopolnitvah Zakona o uresničevanju javnega interesa za kulturo z dne 31. 1. 2013</w:t>
      </w:r>
      <w:r>
        <w:t>, se za besedo »skupnost« doda besedilo, ki smo ga zapisali v oklepaju. Glede na skupni predlog vključitve dialoških skupin v ZUJIK (Asociacija, Odprta zbornica in člani projektnih skupin), se nam zdi bolj smiselno v besedilo vključiti obe dialoški skupini.</w:t>
      </w:r>
    </w:p>
    <w:p w:rsidR="004267F4" w:rsidRPr="004267F4" w:rsidRDefault="004267F4" w:rsidP="004267F4">
      <w:pPr>
        <w:jc w:val="both"/>
        <w:rPr>
          <w:bCs/>
          <w:iCs/>
        </w:rPr>
      </w:pPr>
    </w:p>
    <w:p w:rsidR="00B94F20" w:rsidRPr="001F2C9F" w:rsidRDefault="001F2C9F" w:rsidP="00B94F20">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autoSpaceDE w:val="0"/>
        <w:jc w:val="both"/>
        <w:rPr>
          <w:rFonts w:eastAsia="Calibri" w:cs="Calibri"/>
          <w:iCs/>
          <w:color w:val="000000"/>
        </w:rPr>
      </w:pPr>
      <w:r w:rsidRPr="001F2C9F">
        <w:rPr>
          <w:rFonts w:eastAsia="Calibri" w:cs="Calibri"/>
          <w:iCs/>
          <w:color w:val="000000"/>
        </w:rPr>
        <w:t>Š</w:t>
      </w:r>
      <w:r w:rsidR="00B94F20" w:rsidRPr="001F2C9F">
        <w:rPr>
          <w:rFonts w:eastAsia="Calibri" w:cs="Calibri"/>
          <w:iCs/>
          <w:color w:val="000000"/>
        </w:rPr>
        <w:t>esta alineja:</w:t>
      </w:r>
    </w:p>
    <w:p w:rsidR="00B94F20" w:rsidRPr="001F2C9F" w:rsidRDefault="00B94F20" w:rsidP="00B94F20">
      <w:pPr>
        <w:pStyle w:val="ListParagraph"/>
        <w:numPr>
          <w:ilvl w:val="0"/>
          <w:numId w:val="5"/>
        </w:numPr>
        <w:jc w:val="both"/>
        <w:rPr>
          <w:i/>
        </w:rPr>
      </w:pPr>
      <w:r w:rsidRPr="00B94F20">
        <w:rPr>
          <w:i/>
        </w:rPr>
        <w:lastRenderedPageBreak/>
        <w:t xml:space="preserve">javni kulturni program je kulturna dejavnost </w:t>
      </w:r>
      <w:r w:rsidRPr="00B94F20">
        <w:rPr>
          <w:i/>
          <w:color w:val="000000"/>
        </w:rPr>
        <w:t xml:space="preserve">ustvarjalcev, </w:t>
      </w:r>
      <w:r w:rsidRPr="00284519">
        <w:rPr>
          <w:i/>
          <w:strike/>
        </w:rPr>
        <w:t>ki niso javni zavodi</w:t>
      </w:r>
      <w:r w:rsidRPr="00B94F20">
        <w:rPr>
          <w:i/>
          <w:color w:val="FF0000"/>
        </w:rPr>
        <w:t xml:space="preserve"> nevladnih organizacij na področju kulture in umetnosti, samozaposlenih in posameznikov,</w:t>
      </w:r>
      <w:r w:rsidRPr="00B94F20">
        <w:rPr>
          <w:i/>
          <w:color w:val="000000"/>
        </w:rPr>
        <w:t xml:space="preserve"> pa j</w:t>
      </w:r>
      <w:r w:rsidRPr="00B94F20">
        <w:rPr>
          <w:i/>
        </w:rPr>
        <w:t>o država oziroma lokalna skupnost zagotavlja/financira na primerljiv način kot javne zavode;</w:t>
      </w:r>
    </w:p>
    <w:p w:rsidR="00B94F20" w:rsidRPr="001F2C9F" w:rsidRDefault="001F2C9F" w:rsidP="00B94F20">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autoSpaceDE w:val="0"/>
        <w:jc w:val="both"/>
        <w:rPr>
          <w:rFonts w:eastAsia="Calibri" w:cs="Calibri"/>
          <w:iCs/>
          <w:color w:val="000000"/>
        </w:rPr>
      </w:pPr>
      <w:r w:rsidRPr="001F2C9F">
        <w:rPr>
          <w:rFonts w:eastAsia="Calibri" w:cs="Calibri"/>
          <w:iCs/>
          <w:color w:val="000000"/>
        </w:rPr>
        <w:t>Sedma</w:t>
      </w:r>
      <w:r w:rsidR="00B94F20" w:rsidRPr="001F2C9F">
        <w:rPr>
          <w:rFonts w:eastAsia="Calibri" w:cs="Calibri"/>
          <w:iCs/>
          <w:color w:val="000000"/>
        </w:rPr>
        <w:t xml:space="preserve"> alineja:</w:t>
      </w:r>
    </w:p>
    <w:p w:rsidR="00B94F20" w:rsidRPr="001F2C9F" w:rsidRDefault="00B94F20" w:rsidP="00457D67">
      <w:pPr>
        <w:pStyle w:val="ListParagraph"/>
        <w:numPr>
          <w:ilvl w:val="0"/>
          <w:numId w:val="3"/>
        </w:numPr>
        <w:jc w:val="both"/>
        <w:rPr>
          <w:i/>
        </w:rPr>
      </w:pPr>
      <w:r w:rsidRPr="00B94F20">
        <w:rPr>
          <w:i/>
        </w:rPr>
        <w:t>kulturni projekt je posamična aktivnost kulturnih</w:t>
      </w:r>
      <w:r w:rsidRPr="00B94F20">
        <w:rPr>
          <w:i/>
          <w:color w:val="000000"/>
        </w:rPr>
        <w:t xml:space="preserve"> ustvarjalcev </w:t>
      </w:r>
      <w:r w:rsidRPr="00B94F20">
        <w:rPr>
          <w:i/>
          <w:strike/>
          <w:color w:val="FF0000"/>
        </w:rPr>
        <w:t>(izdaja knjige, obnova kulturnega spomenika, gledališka predstava, koncert, razstava, štipendija ipd.)</w:t>
      </w:r>
      <w:r w:rsidRPr="00B94F20">
        <w:rPr>
          <w:i/>
          <w:color w:val="000000"/>
        </w:rPr>
        <w:t xml:space="preserve">, </w:t>
      </w:r>
      <w:r w:rsidRPr="00B94F20">
        <w:rPr>
          <w:i/>
        </w:rPr>
        <w:t>ki jo financira država oziroma lokalna skupnost;</w:t>
      </w:r>
    </w:p>
    <w:p w:rsidR="00B94F20" w:rsidRPr="001F2C9F" w:rsidRDefault="001F2C9F" w:rsidP="00457D67">
      <w:r w:rsidRPr="001F2C9F">
        <w:t>D</w:t>
      </w:r>
      <w:r w:rsidR="00B94F20" w:rsidRPr="001F2C9F">
        <w:t>eseta alineja:</w:t>
      </w:r>
    </w:p>
    <w:p w:rsidR="00B94F20" w:rsidRDefault="00B94F20" w:rsidP="00B94F20">
      <w:pPr>
        <w:pStyle w:val="ListParagraph"/>
        <w:numPr>
          <w:ilvl w:val="0"/>
          <w:numId w:val="3"/>
        </w:numPr>
        <w:rPr>
          <w:i/>
        </w:rPr>
      </w:pPr>
      <w:r w:rsidRPr="00B94F20">
        <w:rPr>
          <w:i/>
        </w:rPr>
        <w:t xml:space="preserve">samozaposleni  </w:t>
      </w:r>
      <w:r w:rsidRPr="00B94F20">
        <w:rPr>
          <w:i/>
          <w:color w:val="FF0000"/>
        </w:rPr>
        <w:t>delavci</w:t>
      </w:r>
      <w:r w:rsidRPr="00B94F20">
        <w:rPr>
          <w:i/>
        </w:rPr>
        <w:t xml:space="preserve">  v kulturi so osebe, ki samostojno kot poklic opravljajo kulturno dejavnost  </w:t>
      </w:r>
      <w:r w:rsidRPr="00B94F20">
        <w:rPr>
          <w:i/>
          <w:color w:val="FF0000"/>
        </w:rPr>
        <w:t xml:space="preserve">brez </w:t>
      </w:r>
      <w:r w:rsidR="008022EE">
        <w:rPr>
          <w:i/>
          <w:color w:val="FF0000"/>
        </w:rPr>
        <w:t>s</w:t>
      </w:r>
      <w:r w:rsidRPr="00B94F20">
        <w:rPr>
          <w:i/>
          <w:color w:val="FF0000"/>
        </w:rPr>
        <w:t>talnega delodajalca</w:t>
      </w:r>
      <w:r w:rsidRPr="00B94F20">
        <w:rPr>
          <w:i/>
        </w:rPr>
        <w:t xml:space="preserve"> in so kot taki registrirani v posebnem razvidu pri ministrstvu, pristojnem za kulturo.</w:t>
      </w:r>
    </w:p>
    <w:p w:rsidR="00494FAD" w:rsidRDefault="00494FAD" w:rsidP="00494FAD">
      <w:r>
        <w:t>---</w:t>
      </w:r>
    </w:p>
    <w:p w:rsidR="008022EE" w:rsidRDefault="00494FAD" w:rsidP="00494FAD">
      <w:r w:rsidRPr="00494FAD">
        <w:rPr>
          <w:b/>
        </w:rPr>
        <w:t>RAZLAGA:</w:t>
      </w:r>
      <w:r>
        <w:t xml:space="preserve"> Samozaposlen</w:t>
      </w:r>
      <w:r w:rsidR="008022EE">
        <w:t xml:space="preserve">im je potrebno </w:t>
      </w:r>
      <w:r w:rsidR="008022EE" w:rsidRPr="008022EE">
        <w:t>priznati status nosilcev javnega interesa in izvajalcev javnega kulturnega programa. Sedma alineja je z naštevanjem oblik kulturnega projekta omejujoča, saj izpušča cel kup projektov iz različnih področij, zato je bolj smiselno zgolj splošno poimenovanje. O dejanskih kulturnih proj</w:t>
      </w:r>
      <w:r w:rsidR="008022EE">
        <w:t>e</w:t>
      </w:r>
      <w:r w:rsidR="008022EE" w:rsidRPr="008022EE">
        <w:t>ktih pa v posamičnih primerih odločajo strokovne komisije</w:t>
      </w:r>
      <w:r w:rsidR="008022EE">
        <w:t>.</w:t>
      </w:r>
    </w:p>
    <w:p w:rsidR="00494FAD" w:rsidRPr="00013A47" w:rsidRDefault="008022EE" w:rsidP="008022EE">
      <w:r>
        <w:t>Na podlagi resolucije UNESCO iz leta 1980, ki vsebuje priporočila o statusu umetnikov, priporočila Mednarodne organizacije  dela R198 iz leta 2006 o delovnih razmerjih, raziskave Ocena stroškov dela za samozaposlene v kulturi ter dosedanjih nacionalnih programov za kulturo je potrebno status samozaposlenega v kulturi iz zdaj neprimerne oblike delodajalca spremeniti nazaj v delavca (kot je že nekoč bilo).</w:t>
      </w:r>
      <w:r w:rsidR="00765EC0">
        <w:t xml:space="preserve"> Skladno s tem preimenovanjem v delavca, je </w:t>
      </w:r>
      <w:r w:rsidR="00765EC0" w:rsidRPr="0061683A">
        <w:rPr>
          <w:u w:val="single"/>
        </w:rPr>
        <w:t>potrebno popraviti tudi vse nadaljnje člene</w:t>
      </w:r>
      <w:r w:rsidR="00765EC0">
        <w:t xml:space="preserve"> (navezujemo se na predlog sprememb za ZUJIK, ki jih je podal SUKI).</w:t>
      </w:r>
    </w:p>
    <w:p w:rsidR="001F2C9F" w:rsidRDefault="001F2C9F" w:rsidP="00013A47">
      <w:pPr>
        <w:rPr>
          <w:i/>
        </w:rPr>
      </w:pPr>
    </w:p>
    <w:p w:rsidR="00765EC0" w:rsidRPr="00765EC0" w:rsidRDefault="00765EC0" w:rsidP="00013A47"/>
    <w:p w:rsidR="001F2C9F" w:rsidRPr="001F2C9F" w:rsidRDefault="001F2C9F" w:rsidP="001F2C9F">
      <w:pPr>
        <w:pStyle w:val="NoSpacing"/>
        <w:jc w:val="center"/>
        <w:rPr>
          <w:b/>
        </w:rPr>
      </w:pPr>
      <w:r w:rsidRPr="001F2C9F">
        <w:rPr>
          <w:b/>
        </w:rPr>
        <w:t>II. DOLOČANJE JAVNEGA INTERESA ZA KULTURO</w:t>
      </w:r>
    </w:p>
    <w:p w:rsidR="001F2C9F" w:rsidRDefault="001F2C9F" w:rsidP="001F2C9F">
      <w:pPr>
        <w:pStyle w:val="NoSpacing"/>
        <w:jc w:val="center"/>
        <w:rPr>
          <w:b/>
        </w:rPr>
      </w:pPr>
      <w:r w:rsidRPr="001F2C9F">
        <w:rPr>
          <w:b/>
        </w:rPr>
        <w:t>2. Sodelovanje civilne družbe</w:t>
      </w:r>
    </w:p>
    <w:p w:rsidR="00221B74" w:rsidRDefault="00221B74" w:rsidP="001F2C9F">
      <w:pPr>
        <w:pStyle w:val="NoSpacing"/>
        <w:jc w:val="center"/>
        <w:rPr>
          <w:b/>
        </w:rPr>
      </w:pPr>
    </w:p>
    <w:p w:rsidR="00221B74" w:rsidRDefault="00221B74" w:rsidP="001F2C9F">
      <w:pPr>
        <w:pStyle w:val="NoSpacing"/>
        <w:jc w:val="center"/>
        <w:rPr>
          <w:b/>
        </w:rPr>
      </w:pPr>
    </w:p>
    <w:p w:rsidR="00221B74" w:rsidRDefault="00221B74" w:rsidP="001F2C9F">
      <w:pPr>
        <w:pStyle w:val="NoSpacing"/>
        <w:jc w:val="center"/>
        <w:rPr>
          <w:b/>
        </w:rPr>
      </w:pPr>
      <w:r>
        <w:rPr>
          <w:b/>
        </w:rPr>
        <w:t>2.2 Kulturniška zbornica Slovenije</w:t>
      </w:r>
    </w:p>
    <w:p w:rsidR="00221B74" w:rsidRDefault="00221B74" w:rsidP="001F2C9F">
      <w:pPr>
        <w:pStyle w:val="NoSpacing"/>
        <w:jc w:val="center"/>
        <w:rPr>
          <w:b/>
        </w:rPr>
      </w:pPr>
    </w:p>
    <w:p w:rsidR="00221B74" w:rsidRPr="00221B74" w:rsidRDefault="00221B74" w:rsidP="00221B74">
      <w:pPr>
        <w:pStyle w:val="NoSpacing"/>
        <w:jc w:val="center"/>
        <w:rPr>
          <w:b/>
        </w:rPr>
      </w:pPr>
      <w:r w:rsidRPr="00221B74">
        <w:rPr>
          <w:b/>
        </w:rPr>
        <w:t>18. člen</w:t>
      </w:r>
    </w:p>
    <w:p w:rsidR="00221B74" w:rsidRDefault="00221B74" w:rsidP="00221B74">
      <w:pPr>
        <w:pStyle w:val="NoSpacing"/>
        <w:jc w:val="center"/>
        <w:rPr>
          <w:b/>
        </w:rPr>
      </w:pPr>
      <w:r w:rsidRPr="00221B74">
        <w:rPr>
          <w:b/>
        </w:rPr>
        <w:t>(sestava)</w:t>
      </w:r>
    </w:p>
    <w:p w:rsidR="00221B74" w:rsidRPr="00221B74" w:rsidRDefault="00221B74" w:rsidP="00221B74">
      <w:pPr>
        <w:pStyle w:val="NoSpacing"/>
        <w:jc w:val="center"/>
        <w:rPr>
          <w:b/>
        </w:rPr>
      </w:pPr>
    </w:p>
    <w:p w:rsidR="00221B74" w:rsidRPr="00452E86" w:rsidRDefault="00221B74" w:rsidP="00221B74">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autoSpaceDE w:val="0"/>
        <w:jc w:val="both"/>
        <w:rPr>
          <w:rFonts w:eastAsia="Calibri" w:cs="Calibri"/>
          <w:i/>
          <w:iCs/>
          <w:color w:val="000000"/>
        </w:rPr>
      </w:pPr>
      <w:r w:rsidRPr="00452E86">
        <w:rPr>
          <w:rFonts w:eastAsia="Calibri" w:cs="Calibri"/>
          <w:i/>
          <w:iCs/>
          <w:color w:val="000000"/>
        </w:rPr>
        <w:t xml:space="preserve">Kulturniška zbornica </w:t>
      </w:r>
      <w:r>
        <w:rPr>
          <w:rFonts w:eastAsia="Calibri" w:cs="Calibri"/>
          <w:i/>
          <w:iCs/>
          <w:color w:val="000000"/>
        </w:rPr>
        <w:t xml:space="preserve">Slovenije </w:t>
      </w:r>
      <w:r w:rsidRPr="00221B74">
        <w:rPr>
          <w:rFonts w:eastAsia="Calibri" w:cs="Calibri"/>
          <w:i/>
          <w:iCs/>
          <w:color w:val="FF0000"/>
        </w:rPr>
        <w:t>je pravna oseba zasebnega prava (ustanova), preko katere se vodi strukturiran dialog civilne javnosti z nosilci oblasti. Ustanovitelji Kulturniške zbornice so: predsednik Nacionalnega sveta za kulturo, predsednik SAZU (Slovenska akademija znanosti in umetnosti) in vsa reprezentativna združenja na področju umetnostni in kulture, ki se bodo prijavila na razpis za ustanovitev.</w:t>
      </w:r>
    </w:p>
    <w:p w:rsidR="00221B74" w:rsidRDefault="00221B74" w:rsidP="001F2C9F">
      <w:pPr>
        <w:pStyle w:val="NoSpacing"/>
        <w:jc w:val="center"/>
        <w:rPr>
          <w:b/>
        </w:rPr>
      </w:pPr>
      <w:r>
        <w:rPr>
          <w:b/>
        </w:rPr>
        <w:t>19. člen</w:t>
      </w:r>
    </w:p>
    <w:p w:rsidR="00221B74" w:rsidRDefault="00221B74" w:rsidP="001F2C9F">
      <w:pPr>
        <w:pStyle w:val="NoSpacing"/>
        <w:jc w:val="center"/>
        <w:rPr>
          <w:b/>
        </w:rPr>
      </w:pPr>
      <w:r>
        <w:rPr>
          <w:b/>
        </w:rPr>
        <w:lastRenderedPageBreak/>
        <w:t>(naloge)</w:t>
      </w:r>
    </w:p>
    <w:p w:rsidR="00221B74" w:rsidRDefault="00221B74" w:rsidP="001F2C9F">
      <w:pPr>
        <w:pStyle w:val="NoSpacing"/>
        <w:jc w:val="center"/>
        <w:rPr>
          <w:b/>
        </w:rPr>
      </w:pPr>
    </w:p>
    <w:p w:rsidR="00221B74" w:rsidRDefault="00F80902" w:rsidP="00221B74">
      <w:pPr>
        <w:pStyle w:val="NoSpacing"/>
      </w:pPr>
      <w:r w:rsidRPr="00F80902">
        <w:rPr>
          <w:color w:val="FF0000"/>
        </w:rPr>
        <w:t>Naloge</w:t>
      </w:r>
      <w:r>
        <w:t xml:space="preserve"> </w:t>
      </w:r>
      <w:r w:rsidR="00221B74">
        <w:t>Kulturnišk</w:t>
      </w:r>
      <w:r w:rsidRPr="00F80902">
        <w:rPr>
          <w:color w:val="FF0000"/>
        </w:rPr>
        <w:t>e</w:t>
      </w:r>
      <w:r w:rsidR="00221B74">
        <w:t xml:space="preserve"> zbornic</w:t>
      </w:r>
      <w:r w:rsidR="009E144A" w:rsidRPr="009E144A">
        <w:rPr>
          <w:color w:val="FF0000"/>
        </w:rPr>
        <w:t>e</w:t>
      </w:r>
      <w:r w:rsidR="00221B74">
        <w:t xml:space="preserve"> Slovenije:</w:t>
      </w:r>
    </w:p>
    <w:p w:rsidR="00221B74" w:rsidRPr="00F80902" w:rsidRDefault="00221B74" w:rsidP="00F80902">
      <w:pPr>
        <w:pStyle w:val="NoSpacing"/>
        <w:numPr>
          <w:ilvl w:val="0"/>
          <w:numId w:val="3"/>
        </w:numPr>
        <w:rPr>
          <w:color w:val="FF0000"/>
        </w:rPr>
      </w:pPr>
      <w:r w:rsidRPr="00F80902">
        <w:rPr>
          <w:color w:val="FF0000"/>
        </w:rPr>
        <w:t>zagotavljanje strokovnih podlag za izvajanje nalog Nacionalnega sveta za kulturo in za vključevanje drugih organizacij civilne družbe na področju kulture v strukturiran dialog z nosilci oblasti,</w:t>
      </w:r>
    </w:p>
    <w:p w:rsidR="00221B74" w:rsidRPr="00F80902" w:rsidRDefault="00221B74" w:rsidP="00F80902">
      <w:pPr>
        <w:pStyle w:val="NoSpacing"/>
        <w:numPr>
          <w:ilvl w:val="0"/>
          <w:numId w:val="3"/>
        </w:numPr>
        <w:rPr>
          <w:color w:val="FF0000"/>
        </w:rPr>
      </w:pPr>
      <w:r w:rsidRPr="00F80902">
        <w:rPr>
          <w:color w:val="FF0000"/>
        </w:rPr>
        <w:t>spremljanje in ocenjevanje stanja v kulturi z vidika javnega interesa;</w:t>
      </w:r>
    </w:p>
    <w:p w:rsidR="00221B74" w:rsidRPr="00F80902" w:rsidRDefault="00221B74" w:rsidP="00F80902">
      <w:pPr>
        <w:pStyle w:val="NoSpacing"/>
        <w:numPr>
          <w:ilvl w:val="0"/>
          <w:numId w:val="3"/>
        </w:numPr>
        <w:rPr>
          <w:color w:val="FF0000"/>
        </w:rPr>
      </w:pPr>
      <w:r w:rsidRPr="00F80902">
        <w:rPr>
          <w:color w:val="FF0000"/>
        </w:rPr>
        <w:t>spremljanje in ocenjevanje položaja izvajalcev javnih kulturnih programov in projektov,</w:t>
      </w:r>
    </w:p>
    <w:p w:rsidR="00221B74" w:rsidRPr="00F80902" w:rsidRDefault="00221B74" w:rsidP="00F80902">
      <w:pPr>
        <w:pStyle w:val="NoSpacing"/>
        <w:numPr>
          <w:ilvl w:val="0"/>
          <w:numId w:val="3"/>
        </w:numPr>
        <w:rPr>
          <w:color w:val="FF0000"/>
        </w:rPr>
      </w:pPr>
      <w:r w:rsidRPr="00F80902">
        <w:rPr>
          <w:color w:val="FF0000"/>
        </w:rPr>
        <w:t>spremljanje in ocenjevanje položaja umetnikov in priprava strokovnih podlag za izboljševanje pogojev njihovega delovanja,</w:t>
      </w:r>
    </w:p>
    <w:p w:rsidR="00221B74" w:rsidRPr="00F80902" w:rsidRDefault="00221B74" w:rsidP="00F80902">
      <w:pPr>
        <w:pStyle w:val="NoSpacing"/>
        <w:numPr>
          <w:ilvl w:val="0"/>
          <w:numId w:val="3"/>
        </w:numPr>
        <w:rPr>
          <w:color w:val="FF0000"/>
        </w:rPr>
      </w:pPr>
      <w:r w:rsidRPr="00F80902">
        <w:rPr>
          <w:color w:val="FF0000"/>
        </w:rPr>
        <w:t>zagotavljanje podpornih storitev, povezanih z delovanjem in financiranjem neodvisnih producentov umetnosti in samozaposlenih v kulturi,</w:t>
      </w:r>
    </w:p>
    <w:p w:rsidR="00221B74" w:rsidRPr="00F80902" w:rsidRDefault="00221B74" w:rsidP="00F80902">
      <w:pPr>
        <w:pStyle w:val="NoSpacing"/>
        <w:numPr>
          <w:ilvl w:val="0"/>
          <w:numId w:val="3"/>
        </w:numPr>
        <w:rPr>
          <w:color w:val="FF0000"/>
        </w:rPr>
      </w:pPr>
      <w:r w:rsidRPr="00F80902">
        <w:rPr>
          <w:color w:val="FF0000"/>
        </w:rPr>
        <w:t>vzpostavljanje prostora za kontinuirano obravnavo pomembnih kulturno-političnih vprašanj in gradiv, povezanih z njimi,</w:t>
      </w:r>
    </w:p>
    <w:p w:rsidR="00221B74" w:rsidRPr="00F80902" w:rsidRDefault="00221B74" w:rsidP="00F80902">
      <w:pPr>
        <w:pStyle w:val="NoSpacing"/>
        <w:numPr>
          <w:ilvl w:val="0"/>
          <w:numId w:val="3"/>
        </w:numPr>
        <w:rPr>
          <w:color w:val="FF0000"/>
        </w:rPr>
      </w:pPr>
      <w:r w:rsidRPr="00F80902">
        <w:rPr>
          <w:color w:val="FF0000"/>
        </w:rPr>
        <w:t>preučevanje kulturnih potreb,</w:t>
      </w:r>
    </w:p>
    <w:p w:rsidR="00221B74" w:rsidRPr="00F80902" w:rsidRDefault="00221B74" w:rsidP="00F80902">
      <w:pPr>
        <w:pStyle w:val="NoSpacing"/>
        <w:numPr>
          <w:ilvl w:val="0"/>
          <w:numId w:val="3"/>
        </w:numPr>
        <w:rPr>
          <w:color w:val="FF0000"/>
        </w:rPr>
      </w:pPr>
      <w:r w:rsidRPr="00F80902">
        <w:rPr>
          <w:color w:val="FF0000"/>
        </w:rPr>
        <w:t>promocijo javne vrednosti kulture,</w:t>
      </w:r>
    </w:p>
    <w:p w:rsidR="00F80902" w:rsidRPr="00F80902" w:rsidRDefault="00221B74" w:rsidP="00F80902">
      <w:pPr>
        <w:pStyle w:val="NoSpacing"/>
        <w:numPr>
          <w:ilvl w:val="0"/>
          <w:numId w:val="3"/>
        </w:numPr>
        <w:rPr>
          <w:color w:val="FF0000"/>
        </w:rPr>
      </w:pPr>
      <w:r w:rsidRPr="00F80902">
        <w:rPr>
          <w:color w:val="FF0000"/>
        </w:rPr>
        <w:t>ozaveščanje izvajalcev javnih kulturnih programov in projektov o pomenu javnih politik ter nosilce oblasti o pomenu umetnosti in kulture.</w:t>
      </w:r>
    </w:p>
    <w:p w:rsidR="00F80902" w:rsidRDefault="00F80902" w:rsidP="00F80902">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autoSpaceDE w:val="0"/>
        <w:jc w:val="both"/>
        <w:rPr>
          <w:rFonts w:cs="Calibri"/>
          <w:i/>
          <w:iCs/>
          <w:color w:val="FF0000"/>
        </w:rPr>
      </w:pPr>
    </w:p>
    <w:p w:rsidR="00221B74" w:rsidRPr="00F80902" w:rsidRDefault="00F80902" w:rsidP="00F80902">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autoSpaceDE w:val="0"/>
        <w:jc w:val="both"/>
        <w:rPr>
          <w:color w:val="FF0000"/>
        </w:rPr>
      </w:pPr>
      <w:r w:rsidRPr="00F80902">
        <w:rPr>
          <w:rFonts w:cs="Calibri"/>
          <w:i/>
          <w:iCs/>
          <w:color w:val="FF0000"/>
        </w:rPr>
        <w:t xml:space="preserve">Zbornica v svojem temeljnem aktu določi tudi vse druge naloge, ki jih opravlja za svoje člane. Sredstva za delovanje in izvajanje nalog, opredeljenih zgoraj se zagotavljajo na osnovi petletne </w:t>
      </w:r>
      <w:r w:rsidRPr="00F80902">
        <w:rPr>
          <w:rFonts w:eastAsia="Calibri" w:cs="Calibri"/>
          <w:i/>
          <w:iCs/>
          <w:color w:val="FF0000"/>
        </w:rPr>
        <w:t>pogodbe, ki jo skleneta Ministrstvo za kulturo in Kulturniška zbornica.</w:t>
      </w:r>
    </w:p>
    <w:p w:rsidR="004A2555" w:rsidRPr="004A2555" w:rsidRDefault="00F80902" w:rsidP="00F80902">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autoSpaceDE w:val="0"/>
        <w:rPr>
          <w:b/>
        </w:rPr>
      </w:pPr>
      <w:r w:rsidRPr="00F80902">
        <w:rPr>
          <w:b/>
        </w:rPr>
        <w:t xml:space="preserve">RAZLAGA: </w:t>
      </w:r>
      <w:r>
        <w:rPr>
          <w:b/>
        </w:rPr>
        <w:t xml:space="preserve"> </w:t>
      </w:r>
      <w:r w:rsidR="004A2555" w:rsidRPr="004A2555">
        <w:t>Pridružujemo se predlogu Asociacije po spremembi organizacijske strukture in nalog Kulturniške zbornice Slovenije.</w:t>
      </w:r>
    </w:p>
    <w:p w:rsidR="00F80902" w:rsidRPr="00F80902" w:rsidRDefault="00F80902" w:rsidP="00F80902">
      <w:pPr>
        <w:pStyle w:val="ListParagraph"/>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autoSpaceDE w:val="0"/>
        <w:jc w:val="both"/>
        <w:rPr>
          <w:rFonts w:cs="Calibri"/>
          <w:iCs/>
          <w:color w:val="000000"/>
        </w:rPr>
      </w:pPr>
    </w:p>
    <w:p w:rsidR="00F80902" w:rsidRPr="00F80902" w:rsidRDefault="00F80902" w:rsidP="00F80902">
      <w:pPr>
        <w:pStyle w:val="NoSpacing"/>
        <w:rPr>
          <w:b/>
        </w:rPr>
      </w:pPr>
    </w:p>
    <w:p w:rsidR="00F80902" w:rsidRPr="00221B74" w:rsidRDefault="00F80902" w:rsidP="001F2C9F">
      <w:pPr>
        <w:pStyle w:val="NoSpacing"/>
        <w:jc w:val="center"/>
      </w:pPr>
    </w:p>
    <w:p w:rsidR="009E144A" w:rsidRPr="007E651A" w:rsidRDefault="001F2C9F" w:rsidP="009E144A">
      <w:pPr>
        <w:pStyle w:val="NoSpacing"/>
        <w:jc w:val="center"/>
        <w:rPr>
          <w:b/>
          <w:color w:val="FF0000"/>
        </w:rPr>
      </w:pPr>
      <w:r w:rsidRPr="009E144A">
        <w:rPr>
          <w:b/>
        </w:rPr>
        <w:t xml:space="preserve">2.3. Strokovne komisije </w:t>
      </w:r>
      <w:r w:rsidR="009E144A" w:rsidRPr="007E651A">
        <w:rPr>
          <w:b/>
          <w:color w:val="FF0000"/>
        </w:rPr>
        <w:t>in strukturirane dialoške skupine</w:t>
      </w:r>
    </w:p>
    <w:p w:rsidR="009E144A" w:rsidRPr="007E651A" w:rsidRDefault="009E144A" w:rsidP="009E144A">
      <w:pPr>
        <w:pStyle w:val="NoSpacing"/>
        <w:jc w:val="center"/>
        <w:rPr>
          <w:b/>
          <w:color w:val="FF0000"/>
        </w:rPr>
      </w:pPr>
      <w:r w:rsidRPr="007E651A">
        <w:rPr>
          <w:b/>
          <w:color w:val="FF0000"/>
        </w:rPr>
        <w:t>za producente umetnosti (NVO v kulturi) in samozaposlene v kulturi</w:t>
      </w:r>
    </w:p>
    <w:p w:rsidR="001F2C9F" w:rsidRPr="001F2C9F" w:rsidRDefault="001F2C9F" w:rsidP="001F2C9F">
      <w:pPr>
        <w:pStyle w:val="NoSpacing"/>
        <w:jc w:val="center"/>
      </w:pPr>
    </w:p>
    <w:p w:rsidR="007E651A" w:rsidRDefault="007E651A" w:rsidP="001F2C9F">
      <w:pPr>
        <w:pStyle w:val="NoSpacing"/>
        <w:jc w:val="center"/>
        <w:rPr>
          <w:b/>
        </w:rPr>
      </w:pPr>
      <w:r>
        <w:rPr>
          <w:b/>
        </w:rPr>
        <w:t>20. člen</w:t>
      </w:r>
    </w:p>
    <w:p w:rsidR="007E651A" w:rsidRDefault="007E651A" w:rsidP="001F2C9F">
      <w:pPr>
        <w:pStyle w:val="NoSpacing"/>
        <w:jc w:val="center"/>
        <w:rPr>
          <w:b/>
        </w:rPr>
      </w:pPr>
      <w:r>
        <w:rPr>
          <w:b/>
        </w:rPr>
        <w:t xml:space="preserve">(naloge </w:t>
      </w:r>
      <w:r w:rsidRPr="007E651A">
        <w:rPr>
          <w:b/>
          <w:color w:val="FF0000"/>
        </w:rPr>
        <w:t>strokovnih komisij</w:t>
      </w:r>
      <w:r>
        <w:rPr>
          <w:b/>
        </w:rPr>
        <w:t>)</w:t>
      </w:r>
    </w:p>
    <w:p w:rsidR="007E651A" w:rsidRDefault="007E651A" w:rsidP="001F2C9F">
      <w:pPr>
        <w:pStyle w:val="NoSpacing"/>
        <w:jc w:val="center"/>
        <w:rPr>
          <w:b/>
        </w:rPr>
      </w:pPr>
    </w:p>
    <w:p w:rsidR="007E651A" w:rsidRPr="007E651A" w:rsidRDefault="007E651A" w:rsidP="007E651A">
      <w:pPr>
        <w:pStyle w:val="NoSpacing"/>
        <w:rPr>
          <w:i/>
        </w:rPr>
      </w:pPr>
      <w:r w:rsidRPr="007E651A">
        <w:rPr>
          <w:i/>
        </w:rPr>
        <w:t xml:space="preserve">Minister ima za obravnavo najpomembnejših vprašanj, ki se nanašajo na zakonsko urejanje, </w:t>
      </w:r>
      <w:r>
        <w:rPr>
          <w:i/>
        </w:rPr>
        <w:t>o</w:t>
      </w:r>
      <w:r w:rsidRPr="007E651A">
        <w:rPr>
          <w:i/>
        </w:rPr>
        <w:t xml:space="preserve">rganizacijo javne službe, razdeljevanje javnih sredstev in </w:t>
      </w:r>
      <w:r>
        <w:rPr>
          <w:i/>
        </w:rPr>
        <w:t>priznavanje pravic iz tega za</w:t>
      </w:r>
      <w:r w:rsidRPr="007E651A">
        <w:rPr>
          <w:i/>
        </w:rPr>
        <w:t>kona strokovne komisije.</w:t>
      </w:r>
    </w:p>
    <w:p w:rsidR="007E651A" w:rsidRPr="007E651A" w:rsidRDefault="007E651A" w:rsidP="007E651A">
      <w:pPr>
        <w:pStyle w:val="NoSpacing"/>
        <w:rPr>
          <w:i/>
        </w:rPr>
      </w:pPr>
      <w:r w:rsidRPr="007E651A">
        <w:rPr>
          <w:i/>
        </w:rPr>
        <w:t>Strokovne komisije so posvetovalna telesa ministra za posamezna področja oziroma vidike kulture.</w:t>
      </w:r>
    </w:p>
    <w:p w:rsidR="007E651A" w:rsidRPr="007E651A" w:rsidRDefault="007E651A" w:rsidP="007E651A">
      <w:pPr>
        <w:pStyle w:val="NoSpacing"/>
        <w:rPr>
          <w:b/>
          <w:i/>
        </w:rPr>
      </w:pPr>
    </w:p>
    <w:p w:rsidR="001F2C9F" w:rsidRPr="001F2C9F" w:rsidRDefault="001F2C9F" w:rsidP="001F2C9F">
      <w:pPr>
        <w:pStyle w:val="NoSpacing"/>
        <w:jc w:val="center"/>
        <w:rPr>
          <w:b/>
        </w:rPr>
      </w:pPr>
      <w:r w:rsidRPr="001F2C9F">
        <w:rPr>
          <w:b/>
        </w:rPr>
        <w:t>21. člen</w:t>
      </w:r>
    </w:p>
    <w:p w:rsidR="001F2C9F" w:rsidRPr="001F2C9F" w:rsidRDefault="001F2C9F" w:rsidP="001F2C9F">
      <w:pPr>
        <w:pStyle w:val="NoSpacing"/>
        <w:jc w:val="center"/>
        <w:rPr>
          <w:b/>
        </w:rPr>
      </w:pPr>
      <w:r w:rsidRPr="001F2C9F">
        <w:rPr>
          <w:b/>
        </w:rPr>
        <w:t>(sestava</w:t>
      </w:r>
      <w:r w:rsidR="007E651A">
        <w:rPr>
          <w:b/>
        </w:rPr>
        <w:t xml:space="preserve"> </w:t>
      </w:r>
      <w:r w:rsidR="007E651A" w:rsidRPr="007E651A">
        <w:rPr>
          <w:b/>
          <w:color w:val="FF0000"/>
        </w:rPr>
        <w:t>strokovnih komisij</w:t>
      </w:r>
      <w:r w:rsidRPr="001F2C9F">
        <w:rPr>
          <w:b/>
        </w:rPr>
        <w:t>)</w:t>
      </w:r>
    </w:p>
    <w:p w:rsidR="001F2C9F" w:rsidRDefault="001F2C9F" w:rsidP="001F2C9F">
      <w:pPr>
        <w:pStyle w:val="NoSpacing"/>
        <w:jc w:val="center"/>
      </w:pPr>
    </w:p>
    <w:p w:rsidR="00B0493B" w:rsidRDefault="00B0493B" w:rsidP="007E651A">
      <w:pPr>
        <w:pStyle w:val="NoSpacing"/>
        <w:rPr>
          <w:i/>
        </w:rPr>
      </w:pPr>
      <w:r w:rsidRPr="007E651A">
        <w:rPr>
          <w:i/>
        </w:rPr>
        <w:t xml:space="preserve">Minister imenuje člane strokovnih komisij z njihovim soglasjem izmed uglednih strokovnjakov, </w:t>
      </w:r>
      <w:r w:rsidRPr="007E651A">
        <w:rPr>
          <w:i/>
          <w:color w:val="FF0000"/>
        </w:rPr>
        <w:t>poznavalcev nevladnega sektorja/ki se dalj časa ukvarjajo s področjem kulture in umetnosti, posameznikov s</w:t>
      </w:r>
      <w:r w:rsidRPr="007E651A">
        <w:rPr>
          <w:i/>
        </w:rPr>
        <w:t xml:space="preserve"> področja dela posamezne komisije.</w:t>
      </w:r>
    </w:p>
    <w:p w:rsidR="007E651A" w:rsidRPr="007E651A" w:rsidRDefault="007E651A" w:rsidP="007E651A">
      <w:pPr>
        <w:pStyle w:val="NoSpacing"/>
        <w:rPr>
          <w:i/>
        </w:rPr>
      </w:pPr>
      <w:r w:rsidRPr="007E651A">
        <w:rPr>
          <w:i/>
        </w:rPr>
        <w:t>Minister podrobneje določi število strokovnih komisij, njihovo financiranje, sestavo, tr</w:t>
      </w:r>
      <w:r>
        <w:rPr>
          <w:i/>
        </w:rPr>
        <w:t xml:space="preserve">ajanje mandata, naloge in način </w:t>
      </w:r>
      <w:r w:rsidRPr="007E651A">
        <w:rPr>
          <w:i/>
        </w:rPr>
        <w:t>dela s pravilnikom.</w:t>
      </w:r>
    </w:p>
    <w:p w:rsidR="009E144A" w:rsidRPr="0043125A" w:rsidRDefault="009E144A" w:rsidP="009E144A">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autoSpaceDE w:val="0"/>
        <w:jc w:val="both"/>
        <w:rPr>
          <w:rFonts w:eastAsia="Calibri" w:cs="Calibri"/>
          <w:i/>
          <w:iCs/>
          <w:color w:val="000000"/>
        </w:rPr>
      </w:pPr>
    </w:p>
    <w:p w:rsidR="009E144A" w:rsidRPr="007E651A" w:rsidRDefault="009E144A" w:rsidP="007E651A">
      <w:pPr>
        <w:pStyle w:val="NoSpacing"/>
        <w:jc w:val="center"/>
        <w:rPr>
          <w:b/>
          <w:color w:val="FF0000"/>
        </w:rPr>
      </w:pPr>
      <w:r w:rsidRPr="007E651A">
        <w:rPr>
          <w:b/>
          <w:color w:val="FF0000"/>
        </w:rPr>
        <w:lastRenderedPageBreak/>
        <w:t>2</w:t>
      </w:r>
      <w:r w:rsidR="007E651A">
        <w:rPr>
          <w:b/>
          <w:color w:val="FF0000"/>
        </w:rPr>
        <w:t>2</w:t>
      </w:r>
      <w:r w:rsidRPr="007E651A">
        <w:rPr>
          <w:b/>
          <w:color w:val="FF0000"/>
        </w:rPr>
        <w:t>. člen</w:t>
      </w:r>
    </w:p>
    <w:p w:rsidR="009E144A" w:rsidRPr="007E651A" w:rsidRDefault="009E144A" w:rsidP="007E651A">
      <w:pPr>
        <w:pStyle w:val="NoSpacing"/>
        <w:jc w:val="center"/>
        <w:rPr>
          <w:b/>
          <w:color w:val="FF0000"/>
        </w:rPr>
      </w:pPr>
      <w:r w:rsidRPr="007E651A">
        <w:rPr>
          <w:b/>
          <w:color w:val="FF0000"/>
        </w:rPr>
        <w:t>(strukturirane dialoške skupine)</w:t>
      </w:r>
    </w:p>
    <w:p w:rsidR="009E144A" w:rsidRDefault="009E144A" w:rsidP="009E144A">
      <w:pPr>
        <w:pStyle w:val="NoSpacing"/>
        <w:rPr>
          <w:i/>
        </w:rPr>
      </w:pPr>
    </w:p>
    <w:p w:rsidR="009E144A" w:rsidRPr="007E651A" w:rsidRDefault="009E144A" w:rsidP="009E144A">
      <w:pPr>
        <w:pStyle w:val="NoSpacing"/>
        <w:rPr>
          <w:i/>
          <w:color w:val="FF0000"/>
        </w:rPr>
      </w:pPr>
      <w:r w:rsidRPr="007E651A">
        <w:rPr>
          <w:i/>
          <w:color w:val="FF0000"/>
        </w:rPr>
        <w:t xml:space="preserve">Strukturirane dialoške skupine so platforma za reden, strukturiran in artikuliran dialog med političnimi določevalci in predstavniki  civilne družbe glede aktualnih in sprotnih odprtih vprašanj, ki zadevajo obe strani. </w:t>
      </w:r>
    </w:p>
    <w:p w:rsidR="009E144A" w:rsidRPr="007E651A" w:rsidRDefault="009E144A" w:rsidP="009E144A">
      <w:pPr>
        <w:pStyle w:val="NoSpacing"/>
        <w:rPr>
          <w:i/>
          <w:color w:val="FF0000"/>
        </w:rPr>
      </w:pPr>
      <w:r w:rsidRPr="007E651A">
        <w:rPr>
          <w:i/>
          <w:color w:val="FF0000"/>
        </w:rPr>
        <w:t xml:space="preserve">V vsakem mandatu ministra, pristojnega za kulturo, morata delovati najmanj dve dialoški skupini: dialoška skupina za producente umetnosti, ki se s produkcijo trajno ukvarjajo in dialoška skupina za samozaposlene v kulturi. Na pobudo zainteresirane civilne družbe mora minister sklicati dodatne strukturirane dialoške skupine glede na potrebe. </w:t>
      </w:r>
    </w:p>
    <w:p w:rsidR="009E144A" w:rsidRDefault="009E144A" w:rsidP="009E144A">
      <w:pPr>
        <w:pStyle w:val="NoSpacing"/>
        <w:rPr>
          <w:i/>
        </w:rPr>
      </w:pPr>
    </w:p>
    <w:p w:rsidR="009E144A" w:rsidRPr="007E651A" w:rsidRDefault="009E144A" w:rsidP="007E651A">
      <w:pPr>
        <w:pStyle w:val="NoSpacing"/>
        <w:jc w:val="center"/>
        <w:rPr>
          <w:b/>
          <w:color w:val="FF0000"/>
        </w:rPr>
      </w:pPr>
      <w:r w:rsidRPr="007E651A">
        <w:rPr>
          <w:b/>
          <w:color w:val="FF0000"/>
        </w:rPr>
        <w:t>2</w:t>
      </w:r>
      <w:r w:rsidR="007E651A" w:rsidRPr="007E651A">
        <w:rPr>
          <w:b/>
          <w:color w:val="FF0000"/>
        </w:rPr>
        <w:t>3</w:t>
      </w:r>
      <w:r w:rsidRPr="007E651A">
        <w:rPr>
          <w:b/>
          <w:color w:val="FF0000"/>
        </w:rPr>
        <w:t>. člen</w:t>
      </w:r>
    </w:p>
    <w:p w:rsidR="009E144A" w:rsidRPr="007E651A" w:rsidRDefault="009E144A" w:rsidP="007E651A">
      <w:pPr>
        <w:pStyle w:val="NoSpacing"/>
        <w:jc w:val="center"/>
        <w:rPr>
          <w:b/>
          <w:color w:val="FF0000"/>
        </w:rPr>
      </w:pPr>
      <w:r w:rsidRPr="007E651A">
        <w:rPr>
          <w:b/>
          <w:color w:val="FF0000"/>
        </w:rPr>
        <w:t>(sestava dialoške skupine)</w:t>
      </w:r>
    </w:p>
    <w:p w:rsidR="009E144A" w:rsidRPr="0043125A" w:rsidRDefault="009E144A" w:rsidP="009E144A">
      <w:pPr>
        <w:pStyle w:val="NoSpacing"/>
        <w:rPr>
          <w:i/>
        </w:rPr>
      </w:pPr>
    </w:p>
    <w:p w:rsidR="009E144A" w:rsidRPr="007E651A" w:rsidRDefault="009E144A" w:rsidP="009E144A">
      <w:pPr>
        <w:pStyle w:val="NoSpacing"/>
        <w:rPr>
          <w:i/>
          <w:color w:val="FF0000"/>
        </w:rPr>
      </w:pPr>
      <w:r w:rsidRPr="007E651A">
        <w:rPr>
          <w:i/>
          <w:color w:val="FF0000"/>
        </w:rPr>
        <w:t>Predsednik in 10 članov strukturiranih dialoških skupin, ki predstavljajo civilno družbo, so imenovani s strani civilne družbe same, 3 člani, ki predstavljajo ministrstvo, pristojno za kulturo, pa so imenovanji s strani ministra. Imenovanje članov dialoških skupin se podrobneje ureja s pravilnikom.</w:t>
      </w:r>
    </w:p>
    <w:p w:rsidR="009E144A" w:rsidRPr="007E651A" w:rsidRDefault="009E144A" w:rsidP="009E144A">
      <w:pPr>
        <w:pStyle w:val="NoSpacing"/>
        <w:rPr>
          <w:i/>
          <w:color w:val="FF0000"/>
        </w:rPr>
      </w:pPr>
      <w:r w:rsidRPr="007E651A">
        <w:rPr>
          <w:i/>
          <w:color w:val="FF0000"/>
        </w:rPr>
        <w:t xml:space="preserve">Mandat dialoških skupin sovpada z mandatom ministra. </w:t>
      </w:r>
    </w:p>
    <w:p w:rsidR="009E144A" w:rsidRPr="007E651A" w:rsidRDefault="009E144A" w:rsidP="009E144A">
      <w:pPr>
        <w:pStyle w:val="NoSpacing"/>
        <w:rPr>
          <w:i/>
          <w:color w:val="FF0000"/>
        </w:rPr>
      </w:pPr>
      <w:r w:rsidRPr="007E651A">
        <w:rPr>
          <w:i/>
          <w:color w:val="FF0000"/>
        </w:rPr>
        <w:t xml:space="preserve">Vlada zagotovi administrativno in tehnično podporo ter sredstva za delovanje dialoških skupin. </w:t>
      </w:r>
    </w:p>
    <w:p w:rsidR="009E144A" w:rsidRPr="007E651A" w:rsidRDefault="009E144A" w:rsidP="009E144A">
      <w:pPr>
        <w:pStyle w:val="NoSpacing"/>
        <w:rPr>
          <w:i/>
          <w:color w:val="FF0000"/>
        </w:rPr>
      </w:pPr>
      <w:r w:rsidRPr="007E651A">
        <w:rPr>
          <w:i/>
          <w:color w:val="FF0000"/>
        </w:rPr>
        <w:t>Način svojega dela uredijo dialoške skupine s poslovnikom.</w:t>
      </w:r>
    </w:p>
    <w:p w:rsidR="009E144A" w:rsidRPr="0043125A" w:rsidRDefault="009E144A" w:rsidP="009E144A">
      <w:pPr>
        <w:pStyle w:val="NoSpacing"/>
        <w:rPr>
          <w:i/>
        </w:rPr>
      </w:pPr>
    </w:p>
    <w:p w:rsidR="009E144A" w:rsidRPr="007E651A" w:rsidRDefault="009E144A" w:rsidP="007E651A">
      <w:pPr>
        <w:pStyle w:val="NoSpacing"/>
        <w:jc w:val="center"/>
        <w:rPr>
          <w:b/>
          <w:color w:val="FF0000"/>
        </w:rPr>
      </w:pPr>
      <w:r w:rsidRPr="007E651A">
        <w:rPr>
          <w:b/>
          <w:color w:val="FF0000"/>
        </w:rPr>
        <w:t>2</w:t>
      </w:r>
      <w:r w:rsidR="007E651A" w:rsidRPr="007E651A">
        <w:rPr>
          <w:b/>
          <w:color w:val="FF0000"/>
        </w:rPr>
        <w:t>3</w:t>
      </w:r>
      <w:r w:rsidRPr="007E651A">
        <w:rPr>
          <w:b/>
          <w:color w:val="FF0000"/>
        </w:rPr>
        <w:t>. člen</w:t>
      </w:r>
    </w:p>
    <w:p w:rsidR="009E144A" w:rsidRPr="007E651A" w:rsidRDefault="009E144A" w:rsidP="007E651A">
      <w:pPr>
        <w:pStyle w:val="NoSpacing"/>
        <w:jc w:val="center"/>
        <w:rPr>
          <w:b/>
          <w:color w:val="FF0000"/>
        </w:rPr>
      </w:pPr>
      <w:r w:rsidRPr="007E651A">
        <w:rPr>
          <w:b/>
          <w:color w:val="FF0000"/>
        </w:rPr>
        <w:t>(naloge</w:t>
      </w:r>
      <w:r w:rsidR="007E651A" w:rsidRPr="007E651A">
        <w:rPr>
          <w:b/>
          <w:color w:val="FF0000"/>
        </w:rPr>
        <w:t xml:space="preserve"> dialoške skupine</w:t>
      </w:r>
      <w:r w:rsidRPr="007E651A">
        <w:rPr>
          <w:b/>
          <w:color w:val="FF0000"/>
        </w:rPr>
        <w:t>)</w:t>
      </w:r>
    </w:p>
    <w:p w:rsidR="009E144A" w:rsidRPr="0043125A" w:rsidRDefault="009E144A" w:rsidP="009E144A">
      <w:pPr>
        <w:pStyle w:val="NoSpacing"/>
        <w:rPr>
          <w:i/>
        </w:rPr>
      </w:pPr>
    </w:p>
    <w:p w:rsidR="009E144A" w:rsidRPr="007E651A" w:rsidRDefault="009E144A" w:rsidP="009E144A">
      <w:pPr>
        <w:pStyle w:val="NoSpacing"/>
        <w:rPr>
          <w:i/>
          <w:color w:val="FF0000"/>
        </w:rPr>
      </w:pPr>
      <w:r w:rsidRPr="007E651A">
        <w:rPr>
          <w:i/>
          <w:color w:val="FF0000"/>
        </w:rPr>
        <w:t xml:space="preserve">Temeljna naloga dialoških skupin je vzpostavljanje in vzdrževanje trajnega dialoga med ministrstvom, pristojnim za kulturo in vlado Republike Slovenije na eni strani ter producenti umetnosti in samozaposlenimi v kulturi na drugi strani. </w:t>
      </w:r>
    </w:p>
    <w:p w:rsidR="009E144A" w:rsidRPr="007E651A" w:rsidRDefault="009E144A" w:rsidP="009E144A">
      <w:pPr>
        <w:pStyle w:val="NoSpacing"/>
        <w:rPr>
          <w:i/>
          <w:color w:val="FF0000"/>
        </w:rPr>
      </w:pPr>
      <w:r w:rsidRPr="007E651A">
        <w:rPr>
          <w:i/>
          <w:color w:val="FF0000"/>
        </w:rPr>
        <w:t>Dialoške skupine delujejo tako, da predlagajo posamezna strokovna mnenja, predloge aktov in programov ter druga priporočila. Sklepi dialoških skupin so zavezujoči za ministrstvo, pristojno za kulturo.</w:t>
      </w:r>
    </w:p>
    <w:p w:rsidR="009E144A" w:rsidRPr="007E651A" w:rsidRDefault="009E144A" w:rsidP="009E144A">
      <w:pPr>
        <w:pStyle w:val="NoSpacing"/>
        <w:rPr>
          <w:i/>
          <w:color w:val="FF0000"/>
        </w:rPr>
      </w:pPr>
      <w:r w:rsidRPr="007E651A">
        <w:rPr>
          <w:i/>
          <w:color w:val="FF0000"/>
        </w:rPr>
        <w:t>Podrobnejše naloge in pristojnosti dialoških skupin opredeljujejo pravilniki ministrstva, pristojnega za kulturo.</w:t>
      </w:r>
    </w:p>
    <w:p w:rsidR="009E144A" w:rsidRDefault="009E144A" w:rsidP="00B0493B">
      <w:pPr>
        <w:pStyle w:val="NoSpacing"/>
        <w:jc w:val="center"/>
        <w:rPr>
          <w:rFonts w:ascii="Arial" w:hAnsi="Arial" w:cs="Arial"/>
        </w:rPr>
      </w:pPr>
    </w:p>
    <w:p w:rsidR="00DA0583" w:rsidRDefault="00DA0583" w:rsidP="00F15799">
      <w:pPr>
        <w:pStyle w:val="NoSpacing"/>
        <w:rPr>
          <w:rFonts w:ascii="Arial" w:hAnsi="Arial" w:cs="Arial"/>
        </w:rPr>
      </w:pPr>
    </w:p>
    <w:p w:rsidR="00F15799" w:rsidRPr="00F15799" w:rsidRDefault="00F15799" w:rsidP="00F15799">
      <w:pPr>
        <w:pStyle w:val="NoSpacing"/>
        <w:rPr>
          <w:rFonts w:cstheme="minorHAnsi"/>
        </w:rPr>
      </w:pPr>
      <w:r w:rsidRPr="00F15799">
        <w:rPr>
          <w:rFonts w:cstheme="minorHAnsi"/>
          <w:b/>
        </w:rPr>
        <w:t>RAZLAGA:</w:t>
      </w:r>
      <w:r>
        <w:rPr>
          <w:rFonts w:cstheme="minorHAnsi"/>
        </w:rPr>
        <w:t xml:space="preserve"> Kontinuiran dialog s predstavniki strokovne javnosti v obliki dialoških skupin za samozaposlene in nevladne organizacije že poteka, manjka pa ustrezna zakonska opredelitev njihovega delovanja. </w:t>
      </w:r>
      <w:r w:rsidR="004A2555">
        <w:rPr>
          <w:rFonts w:cstheme="minorHAnsi"/>
        </w:rPr>
        <w:t>Pridružujemo se predlogu Asociacije.</w:t>
      </w:r>
    </w:p>
    <w:p w:rsidR="00765EC0" w:rsidRDefault="00765EC0" w:rsidP="00B0493B">
      <w:pPr>
        <w:pStyle w:val="NoSpacing"/>
        <w:jc w:val="center"/>
        <w:rPr>
          <w:rFonts w:ascii="Arial" w:hAnsi="Arial" w:cs="Arial"/>
        </w:rPr>
      </w:pPr>
    </w:p>
    <w:p w:rsidR="00765EC0" w:rsidRDefault="00765EC0" w:rsidP="00B0493B">
      <w:pPr>
        <w:pStyle w:val="NoSpacing"/>
        <w:jc w:val="center"/>
        <w:rPr>
          <w:rFonts w:ascii="Arial" w:hAnsi="Arial" w:cs="Arial"/>
        </w:rPr>
      </w:pPr>
    </w:p>
    <w:p w:rsidR="009E144A" w:rsidRDefault="009E144A" w:rsidP="00B0493B">
      <w:pPr>
        <w:pStyle w:val="NoSpacing"/>
        <w:jc w:val="center"/>
        <w:rPr>
          <w:rFonts w:ascii="Arial" w:hAnsi="Arial" w:cs="Arial"/>
        </w:rPr>
      </w:pPr>
    </w:p>
    <w:p w:rsidR="009E144A" w:rsidRDefault="009E144A" w:rsidP="00B0493B">
      <w:pPr>
        <w:pStyle w:val="NoSpacing"/>
        <w:jc w:val="center"/>
        <w:rPr>
          <w:rFonts w:ascii="Arial" w:hAnsi="Arial" w:cs="Arial"/>
        </w:rPr>
      </w:pPr>
    </w:p>
    <w:p w:rsidR="00DA0583" w:rsidRPr="009E144A" w:rsidRDefault="009E144A" w:rsidP="009E144A">
      <w:pPr>
        <w:jc w:val="center"/>
        <w:rPr>
          <w:b/>
        </w:rPr>
      </w:pPr>
      <w:r>
        <w:rPr>
          <w:b/>
        </w:rPr>
        <w:t>4. Socialne pravice</w:t>
      </w:r>
    </w:p>
    <w:p w:rsidR="00531EE6" w:rsidRPr="00DA0583" w:rsidRDefault="00531EE6" w:rsidP="00531EE6">
      <w:pPr>
        <w:pStyle w:val="NoSpacing"/>
        <w:jc w:val="center"/>
        <w:rPr>
          <w:rFonts w:cstheme="minorHAnsi"/>
          <w:b/>
        </w:rPr>
      </w:pPr>
      <w:r w:rsidRPr="00DA0583">
        <w:rPr>
          <w:rFonts w:cstheme="minorHAnsi"/>
          <w:b/>
        </w:rPr>
        <w:t>83. člen</w:t>
      </w:r>
    </w:p>
    <w:p w:rsidR="00531EE6" w:rsidRPr="00DA0583" w:rsidRDefault="00531EE6" w:rsidP="00531EE6">
      <w:pPr>
        <w:pStyle w:val="NoSpacing"/>
        <w:jc w:val="center"/>
        <w:rPr>
          <w:rFonts w:cstheme="minorHAnsi"/>
          <w:b/>
          <w:bCs/>
        </w:rPr>
      </w:pPr>
      <w:r w:rsidRPr="00DA0583">
        <w:rPr>
          <w:rFonts w:cstheme="minorHAnsi"/>
          <w:b/>
          <w:bCs/>
        </w:rPr>
        <w:t>(pravica do plačila prispevka za socialno zavarovanje samozaposlenih v kulturi)</w:t>
      </w:r>
    </w:p>
    <w:p w:rsidR="00531EE6" w:rsidRPr="00DA0583" w:rsidRDefault="00531EE6" w:rsidP="00531EE6">
      <w:pPr>
        <w:pStyle w:val="NoSpacing"/>
        <w:jc w:val="center"/>
        <w:rPr>
          <w:rFonts w:cstheme="minorHAnsi"/>
        </w:rPr>
      </w:pPr>
    </w:p>
    <w:p w:rsidR="00531EE6" w:rsidRPr="00DA0583" w:rsidRDefault="00531EE6" w:rsidP="00531EE6">
      <w:pPr>
        <w:rPr>
          <w:rFonts w:cstheme="minorHAnsi"/>
          <w:i/>
        </w:rPr>
      </w:pPr>
      <w:r w:rsidRPr="00DA0583">
        <w:rPr>
          <w:rFonts w:cstheme="minorHAnsi"/>
          <w:i/>
        </w:rPr>
        <w:t xml:space="preserve">Samozaposleni v kulturi lahko zaprosijo za pridobitev pravice do plačila prispevkov za obvezno pokojninsko in invalidsko zavarovanje in za obvezno zdravstveno zavarovanje  od najnižje pokojninske osnove za socialno in zdravstveno zavarovanje iz državnega proračuna v primerih, ko njihovo delo pomeni izjemen kulturni prispevek v zadnjih </w:t>
      </w:r>
      <w:r w:rsidRPr="00DA0583">
        <w:rPr>
          <w:rFonts w:cstheme="minorHAnsi"/>
          <w:i/>
          <w:color w:val="FF0000"/>
        </w:rPr>
        <w:t>petih</w:t>
      </w:r>
      <w:r w:rsidRPr="00DA0583">
        <w:rPr>
          <w:rFonts w:cstheme="minorHAnsi"/>
          <w:i/>
        </w:rPr>
        <w:t xml:space="preserve"> letih ali ko gre za poklice, ki jih je potrebno zaradi kadrovskih potreb v kulturi posebej podpirati. </w:t>
      </w:r>
      <w:r w:rsidRPr="00DA0583">
        <w:rPr>
          <w:rFonts w:cstheme="minorHAnsi"/>
          <w:i/>
          <w:color w:val="FF0000"/>
        </w:rPr>
        <w:t xml:space="preserve">Že prejete strokovne in stanovske nagrade </w:t>
      </w:r>
      <w:r w:rsidRPr="00DA0583">
        <w:rPr>
          <w:rFonts w:cstheme="minorHAnsi"/>
          <w:i/>
          <w:color w:val="FF0000"/>
        </w:rPr>
        <w:lastRenderedPageBreak/>
        <w:t>samozaposlenega se trajno upoštevajo v vseh nadaljnjih obravnavah podaljšanja zgoraj navedene pravice.</w:t>
      </w:r>
    </w:p>
    <w:p w:rsidR="0071485E" w:rsidRPr="0071485E" w:rsidRDefault="00531EE6" w:rsidP="00FE76FB">
      <w:pPr>
        <w:rPr>
          <w:rFonts w:cstheme="minorHAnsi"/>
          <w:i/>
        </w:rPr>
      </w:pPr>
      <w:r w:rsidRPr="00DA0583">
        <w:rPr>
          <w:rFonts w:cstheme="minorHAnsi"/>
          <w:i/>
        </w:rPr>
        <w:t xml:space="preserve">Pravica iz prejšnjega člena se podeljuje za </w:t>
      </w:r>
      <w:r w:rsidRPr="00DA0583">
        <w:rPr>
          <w:rFonts w:cstheme="minorHAnsi"/>
          <w:i/>
          <w:color w:val="FF0000"/>
        </w:rPr>
        <w:t>pet let</w:t>
      </w:r>
      <w:r w:rsidRPr="00DA0583">
        <w:rPr>
          <w:rFonts w:cstheme="minorHAnsi"/>
          <w:i/>
        </w:rPr>
        <w:t xml:space="preserve"> z možnostjo ponovnih podeljevanj.</w:t>
      </w:r>
    </w:p>
    <w:p w:rsidR="00C05DBF" w:rsidRPr="00C05DBF" w:rsidRDefault="00C05DBF" w:rsidP="00C05DBF">
      <w:pPr>
        <w:pStyle w:val="NoSpacing"/>
        <w:rPr>
          <w:i/>
          <w:color w:val="FF0000"/>
        </w:rPr>
      </w:pPr>
      <w:r w:rsidRPr="00C05DBF">
        <w:rPr>
          <w:i/>
          <w:color w:val="FF0000"/>
        </w:rPr>
        <w:t xml:space="preserve">Ne glede na prejšnji odstavek se samozaposlenemu v kulturi, ki zaprosi za pravico do plačila prispevkov in je dosegel starost najmanj 55 let, ter je v statusu samozaposlenega v kulturi izkazoval izjemne rezultate na področju kulture v skupnem trajanju najmanj 20 let, prizna pravica do plačila prispevkov za socialno zavarovanje do izpolnitve  pogojev za starostno upokojitev. Če se samozaposleni ne upokoji ob izpolnitvi  pogojev za  starostno upokojitev, se mu pravica do plačila prispevkov za socialno zavarovanje prizna do izpolnitve polne pokojninske dobe. </w:t>
      </w:r>
    </w:p>
    <w:p w:rsidR="00C05DBF" w:rsidRPr="00C05DBF" w:rsidRDefault="00C05DBF" w:rsidP="00C05DBF">
      <w:pPr>
        <w:pStyle w:val="NoSpacing"/>
        <w:rPr>
          <w:i/>
          <w:color w:val="FF0000"/>
        </w:rPr>
      </w:pPr>
    </w:p>
    <w:p w:rsidR="00FE76FB" w:rsidRPr="00FE76FB" w:rsidRDefault="00C05DBF" w:rsidP="00C05DBF">
      <w:pPr>
        <w:pStyle w:val="NoSpacing"/>
        <w:rPr>
          <w:i/>
        </w:rPr>
      </w:pPr>
      <w:r w:rsidRPr="00C05DBF">
        <w:rPr>
          <w:i/>
          <w:color w:val="FF0000"/>
        </w:rPr>
        <w:t>Če se samozaposleni ne upokoji ob izpolnitvi polnih pogojev za upokojitev, lahko še naprej opravlja dejavnost kot samozaposleni v kulturi, vendar brez pravice do plačevanja prispevkov za socialno varnost iz državnega proračuna.</w:t>
      </w:r>
      <w:r w:rsidR="0071485E">
        <w:rPr>
          <w:i/>
        </w:rPr>
        <w:t>*</w:t>
      </w:r>
    </w:p>
    <w:p w:rsidR="00FE76FB" w:rsidRPr="00FE76FB" w:rsidRDefault="00FE76FB" w:rsidP="00FE76FB">
      <w:pPr>
        <w:rPr>
          <w:rFonts w:cstheme="minorHAnsi"/>
          <w:i/>
          <w:color w:val="000000" w:themeColor="text1"/>
          <w:u w:val="single"/>
        </w:rPr>
      </w:pPr>
    </w:p>
    <w:p w:rsidR="00531EE6" w:rsidRPr="00DA0583" w:rsidRDefault="00531EE6" w:rsidP="00531EE6">
      <w:pPr>
        <w:rPr>
          <w:rFonts w:cstheme="minorHAnsi"/>
          <w:i/>
        </w:rPr>
      </w:pPr>
      <w:r w:rsidRPr="00DA0583">
        <w:rPr>
          <w:rFonts w:cstheme="minorHAnsi"/>
          <w:i/>
        </w:rPr>
        <w:t>Kdor prvič po končanem študiju zaprosi za vpis v razvid, se vpiše pod naslednjimi pogoji:</w:t>
      </w:r>
    </w:p>
    <w:p w:rsidR="00531EE6" w:rsidRPr="00DA0583" w:rsidRDefault="00531EE6" w:rsidP="00531EE6">
      <w:pPr>
        <w:pStyle w:val="ListParagraph"/>
        <w:numPr>
          <w:ilvl w:val="0"/>
          <w:numId w:val="1"/>
        </w:numPr>
        <w:rPr>
          <w:rFonts w:asciiTheme="minorHAnsi" w:hAnsiTheme="minorHAnsi" w:cstheme="minorHAnsi"/>
          <w:i/>
        </w:rPr>
      </w:pPr>
      <w:r w:rsidRPr="00DA0583">
        <w:rPr>
          <w:rFonts w:asciiTheme="minorHAnsi" w:hAnsiTheme="minorHAnsi" w:cstheme="minorHAnsi"/>
          <w:i/>
        </w:rPr>
        <w:t>da njegovi študijski dosežki obetajo pomembno delovanje na področju kulture,</w:t>
      </w:r>
    </w:p>
    <w:p w:rsidR="00531EE6" w:rsidRDefault="00531EE6" w:rsidP="00531EE6">
      <w:pPr>
        <w:pStyle w:val="ListParagraph"/>
        <w:numPr>
          <w:ilvl w:val="0"/>
          <w:numId w:val="1"/>
        </w:numPr>
        <w:rPr>
          <w:rFonts w:asciiTheme="minorHAnsi" w:hAnsiTheme="minorHAnsi" w:cstheme="minorHAnsi"/>
          <w:i/>
        </w:rPr>
      </w:pPr>
      <w:r w:rsidRPr="00DA0583">
        <w:rPr>
          <w:rFonts w:asciiTheme="minorHAnsi" w:hAnsiTheme="minorHAnsi" w:cstheme="minorHAnsi"/>
          <w:i/>
        </w:rPr>
        <w:t>da od zaključka študija oziroma strokovnega izpita, če je ta predpisan s posebno zakonodaj</w:t>
      </w:r>
      <w:r w:rsidR="00F1151B">
        <w:rPr>
          <w:rFonts w:asciiTheme="minorHAnsi" w:hAnsiTheme="minorHAnsi" w:cstheme="minorHAnsi"/>
          <w:i/>
        </w:rPr>
        <w:t>o, nista minili več kot dve let</w:t>
      </w:r>
      <w:r w:rsidR="00BD077C">
        <w:rPr>
          <w:rFonts w:asciiTheme="minorHAnsi" w:hAnsiTheme="minorHAnsi" w:cstheme="minorHAnsi"/>
          <w:i/>
        </w:rPr>
        <w:t>i</w:t>
      </w:r>
      <w:r w:rsidR="00F1151B" w:rsidRPr="00F1151B">
        <w:rPr>
          <w:rFonts w:asciiTheme="minorHAnsi" w:hAnsiTheme="minorHAnsi" w:cstheme="minorHAnsi"/>
          <w:i/>
          <w:color w:val="FF0000"/>
        </w:rPr>
        <w:t>,</w:t>
      </w:r>
    </w:p>
    <w:p w:rsidR="00F1151B" w:rsidRPr="00F1151B" w:rsidRDefault="00F1151B" w:rsidP="00531EE6">
      <w:pPr>
        <w:pStyle w:val="ListParagraph"/>
        <w:numPr>
          <w:ilvl w:val="0"/>
          <w:numId w:val="1"/>
        </w:numPr>
        <w:rPr>
          <w:rFonts w:asciiTheme="minorHAnsi" w:hAnsiTheme="minorHAnsi" w:cstheme="minorHAnsi"/>
          <w:i/>
          <w:color w:val="FF0000"/>
        </w:rPr>
      </w:pPr>
      <w:r>
        <w:rPr>
          <w:rFonts w:asciiTheme="minorHAnsi" w:hAnsiTheme="minorHAnsi" w:cstheme="minorHAnsi"/>
          <w:i/>
          <w:color w:val="FF0000"/>
        </w:rPr>
        <w:t>č</w:t>
      </w:r>
      <w:r w:rsidRPr="00F1151B">
        <w:rPr>
          <w:rFonts w:asciiTheme="minorHAnsi" w:hAnsiTheme="minorHAnsi" w:cstheme="minorHAnsi"/>
          <w:i/>
          <w:color w:val="FF0000"/>
        </w:rPr>
        <w:t xml:space="preserve">e pri prvem vpisu zaprosi tudi za pravico do </w:t>
      </w:r>
      <w:r w:rsidRPr="00F1151B">
        <w:rPr>
          <w:rFonts w:cstheme="minorHAnsi"/>
          <w:i/>
          <w:color w:val="FF0000"/>
        </w:rPr>
        <w:t>plačila prispevka za socialno zavarovanje, se upoštevajo njegovi študijski dosežki</w:t>
      </w:r>
      <w:r>
        <w:rPr>
          <w:rFonts w:cstheme="minorHAnsi"/>
          <w:i/>
          <w:color w:val="FF0000"/>
        </w:rPr>
        <w:t xml:space="preserve"> in delovanje glede na prejšnjo </w:t>
      </w:r>
      <w:proofErr w:type="spellStart"/>
      <w:r>
        <w:rPr>
          <w:rFonts w:cstheme="minorHAnsi"/>
          <w:i/>
          <w:color w:val="FF0000"/>
        </w:rPr>
        <w:t>alineo</w:t>
      </w:r>
      <w:proofErr w:type="spellEnd"/>
      <w:r w:rsidRPr="00F1151B">
        <w:rPr>
          <w:rFonts w:cstheme="minorHAnsi"/>
          <w:i/>
          <w:color w:val="FF0000"/>
        </w:rPr>
        <w:t xml:space="preserve"> (in ne zadnjih pet let</w:t>
      </w:r>
      <w:r>
        <w:rPr>
          <w:rFonts w:cstheme="minorHAnsi"/>
          <w:i/>
          <w:color w:val="FF0000"/>
        </w:rPr>
        <w:t>, kot pri ostalih samozaposlenih</w:t>
      </w:r>
      <w:r w:rsidRPr="00F1151B">
        <w:rPr>
          <w:rFonts w:cstheme="minorHAnsi"/>
          <w:i/>
          <w:color w:val="FF0000"/>
        </w:rPr>
        <w:t>)</w:t>
      </w:r>
      <w:r>
        <w:rPr>
          <w:rFonts w:cstheme="minorHAnsi"/>
          <w:i/>
          <w:color w:val="FF0000"/>
        </w:rPr>
        <w:t>.</w:t>
      </w:r>
    </w:p>
    <w:p w:rsidR="00F1151B" w:rsidRDefault="00F66224" w:rsidP="00983D8C">
      <w:r>
        <w:t>---</w:t>
      </w:r>
    </w:p>
    <w:p w:rsidR="00983D8C" w:rsidRDefault="00765EC0" w:rsidP="00983D8C">
      <w:r w:rsidRPr="00983D8C">
        <w:rPr>
          <w:b/>
        </w:rPr>
        <w:t>RAZLAGA</w:t>
      </w:r>
      <w:r w:rsidR="00F52CCD" w:rsidRPr="00983D8C">
        <w:rPr>
          <w:b/>
        </w:rPr>
        <w:t>:</w:t>
      </w:r>
      <w:r w:rsidR="002546F9" w:rsidRPr="00983D8C">
        <w:rPr>
          <w:b/>
        </w:rPr>
        <w:t xml:space="preserve"> </w:t>
      </w:r>
      <w:r w:rsidR="002546F9" w:rsidRPr="00F1151B">
        <w:t xml:space="preserve">v preteklosti je že bilo v uveljavi petletno obdobje trajanja pravice do plačila prispevka za socialno zavarovanje. Glede na naravo dela sodobnih ustvarjalcev in nekaterih specifičnih poklicev, ki delajo na različnih projektih, kateri trajajo po več let, lahko šele v petletnem obdobju preverjanja realno predstavijo rezultate </w:t>
      </w:r>
      <w:r w:rsidR="00F1151B" w:rsidRPr="00F1151B">
        <w:t xml:space="preserve">in obseg </w:t>
      </w:r>
      <w:r w:rsidR="002546F9" w:rsidRPr="00F1151B">
        <w:t xml:space="preserve">svojega dela. Pet letno obdobje preverjanja je tudi bolj smiselno glede na </w:t>
      </w:r>
      <w:r w:rsidR="00F1151B" w:rsidRPr="00F1151B">
        <w:t>vrednotenje</w:t>
      </w:r>
      <w:r w:rsidR="002546F9" w:rsidRPr="00F1151B">
        <w:t xml:space="preserve"> v Uredbi iz 2012. Hkrati pa redkejše preverjanje pomeni tudi manj dela za strokovne komisije in nižje administrativne stroške ministrstva.</w:t>
      </w:r>
      <w:r w:rsidR="002546F9" w:rsidRPr="00F1151B">
        <w:br/>
        <w:t xml:space="preserve">Na tem mestu poudarjamo, da mladi ustvarjalci, ki prvič prosijo za vpis v razvid in </w:t>
      </w:r>
      <w:r w:rsidR="00F1151B" w:rsidRPr="00F1151B">
        <w:t xml:space="preserve">pravico do plačila prispevka za socialno zavarovanje, zaradi petletnega obdobja NE SMEJO biti prikrajšani v smislu omejevanja prvega vpisa oz. prvega zaprosila za pravico. </w:t>
      </w:r>
    </w:p>
    <w:p w:rsidR="00F52CCD" w:rsidRDefault="0071485E" w:rsidP="00765EC0">
      <w:pPr>
        <w:pStyle w:val="NoSpacing"/>
        <w:rPr>
          <w:rFonts w:ascii="Arial" w:hAnsi="Arial" w:cs="Arial"/>
          <w:sz w:val="24"/>
          <w:szCs w:val="24"/>
        </w:rPr>
      </w:pPr>
      <w:r>
        <w:t>*</w:t>
      </w:r>
      <w:r w:rsidR="00FE76FB">
        <w:t>Pri novem odstavku o starejših zaposlenih, ki ga predlaga MIZKŠ</w:t>
      </w:r>
      <w:r w:rsidR="00765EC0">
        <w:t xml:space="preserve"> (</w:t>
      </w:r>
      <w:r w:rsidR="00765EC0" w:rsidRPr="00765EC0">
        <w:rPr>
          <w:b/>
        </w:rPr>
        <w:t xml:space="preserve">41. člen </w:t>
      </w:r>
      <w:r w:rsidR="00765EC0" w:rsidRPr="0071485E">
        <w:t>Osnutka predloga Zakona o spremembah in dopolnitvah Zakona o uresničevanju javnega interesa za kulturo z dne 31. 1. 2013</w:t>
      </w:r>
      <w:r w:rsidR="00765EC0">
        <w:t>)</w:t>
      </w:r>
      <w:r w:rsidR="00FE76FB">
        <w:t>, dodajamo še dejansko omembo starosti 55 let. Večina samozaposlenih je namreč univerzitetno izobražena in je v status oz. delovno dobo vstopila šele po končanem študij</w:t>
      </w:r>
      <w:r w:rsidR="00983D8C">
        <w:t>u. Namen tega odstavka je, da starejšim samozaposlenim, ki so izkazali dolgoletno delovanje na svojem področju, zadnjih deset let pred upokojitvijo ni več potrebno sprotno dokazovanje svojega delovanja.</w:t>
      </w:r>
    </w:p>
    <w:p w:rsidR="00F52CCD" w:rsidRDefault="00F52CCD" w:rsidP="00531EE6">
      <w:pPr>
        <w:rPr>
          <w:rFonts w:ascii="Arial" w:hAnsi="Arial" w:cs="Arial"/>
          <w:sz w:val="24"/>
          <w:szCs w:val="24"/>
        </w:rPr>
      </w:pPr>
    </w:p>
    <w:p w:rsidR="00765EC0" w:rsidRPr="002D6A6A" w:rsidRDefault="00765EC0" w:rsidP="00531EE6">
      <w:pPr>
        <w:rPr>
          <w:rFonts w:ascii="Arial" w:hAnsi="Arial" w:cs="Arial"/>
          <w:sz w:val="24"/>
          <w:szCs w:val="24"/>
        </w:rPr>
      </w:pPr>
    </w:p>
    <w:p w:rsidR="00531EE6" w:rsidRPr="00F1151B" w:rsidRDefault="00531EE6" w:rsidP="00531EE6">
      <w:pPr>
        <w:pStyle w:val="Standard"/>
        <w:jc w:val="center"/>
        <w:rPr>
          <w:rFonts w:asciiTheme="minorHAnsi" w:hAnsiTheme="minorHAnsi" w:cstheme="minorHAnsi"/>
          <w:b/>
          <w:sz w:val="22"/>
          <w:szCs w:val="22"/>
        </w:rPr>
      </w:pPr>
      <w:r w:rsidRPr="00F1151B">
        <w:rPr>
          <w:rFonts w:asciiTheme="minorHAnsi" w:hAnsiTheme="minorHAnsi" w:cstheme="minorHAnsi"/>
          <w:b/>
          <w:sz w:val="22"/>
          <w:szCs w:val="22"/>
        </w:rPr>
        <w:t>84. člen</w:t>
      </w:r>
    </w:p>
    <w:p w:rsidR="00531EE6" w:rsidRPr="00F1151B" w:rsidRDefault="00531EE6" w:rsidP="00531EE6">
      <w:pPr>
        <w:pStyle w:val="Standard"/>
        <w:jc w:val="center"/>
        <w:rPr>
          <w:rFonts w:asciiTheme="minorHAnsi" w:hAnsiTheme="minorHAnsi" w:cstheme="minorHAnsi"/>
          <w:b/>
          <w:sz w:val="22"/>
          <w:szCs w:val="22"/>
        </w:rPr>
      </w:pPr>
      <w:r w:rsidRPr="00F1151B">
        <w:rPr>
          <w:rFonts w:asciiTheme="minorHAnsi" w:hAnsiTheme="minorHAnsi" w:cstheme="minorHAnsi"/>
          <w:b/>
          <w:sz w:val="22"/>
          <w:szCs w:val="22"/>
        </w:rPr>
        <w:lastRenderedPageBreak/>
        <w:t>(financiranje socialnih pravic)</w:t>
      </w:r>
    </w:p>
    <w:p w:rsidR="00531EE6" w:rsidRPr="00F1151B" w:rsidRDefault="00531EE6" w:rsidP="00531EE6">
      <w:pPr>
        <w:pStyle w:val="Standard"/>
        <w:jc w:val="center"/>
        <w:rPr>
          <w:rFonts w:asciiTheme="minorHAnsi" w:hAnsiTheme="minorHAnsi" w:cstheme="minorHAnsi"/>
          <w:sz w:val="22"/>
          <w:szCs w:val="22"/>
        </w:rPr>
      </w:pPr>
    </w:p>
    <w:p w:rsidR="00531EE6" w:rsidRPr="00F1151B" w:rsidRDefault="00531EE6" w:rsidP="00531EE6">
      <w:pPr>
        <w:pStyle w:val="Standard"/>
        <w:rPr>
          <w:rFonts w:asciiTheme="minorHAnsi" w:hAnsiTheme="minorHAnsi" w:cstheme="minorHAnsi"/>
          <w:i/>
        </w:rPr>
      </w:pPr>
      <w:r w:rsidRPr="00F1151B">
        <w:rPr>
          <w:rFonts w:asciiTheme="minorHAnsi" w:hAnsiTheme="minorHAnsi" w:cstheme="minorHAnsi"/>
          <w:i/>
          <w:sz w:val="22"/>
          <w:szCs w:val="22"/>
        </w:rPr>
        <w:t>Javna sredstva za financiranje prispevkov za socialno in zdravstveno zavarovanje po tem zakonu zagotovi ministrstvo, pristojno za kulturo, iz državnega proračuna v delu, ki je namenjen kulturi.</w:t>
      </w:r>
    </w:p>
    <w:p w:rsidR="00531EE6" w:rsidRPr="00F1151B" w:rsidRDefault="00531EE6" w:rsidP="00531EE6">
      <w:pPr>
        <w:pStyle w:val="Standard"/>
        <w:rPr>
          <w:rFonts w:asciiTheme="minorHAnsi" w:hAnsiTheme="minorHAnsi" w:cstheme="minorHAnsi"/>
          <w:i/>
          <w:sz w:val="22"/>
          <w:szCs w:val="22"/>
        </w:rPr>
      </w:pPr>
    </w:p>
    <w:p w:rsidR="00531EE6" w:rsidRPr="00F1151B" w:rsidRDefault="00531EE6" w:rsidP="00531EE6">
      <w:pPr>
        <w:pStyle w:val="Standard"/>
        <w:rPr>
          <w:rFonts w:asciiTheme="minorHAnsi" w:hAnsiTheme="minorHAnsi" w:cstheme="minorHAnsi"/>
          <w:i/>
          <w:color w:val="FF0000"/>
          <w:sz w:val="22"/>
          <w:szCs w:val="22"/>
        </w:rPr>
      </w:pPr>
      <w:r w:rsidRPr="00F1151B">
        <w:rPr>
          <w:rFonts w:asciiTheme="minorHAnsi" w:hAnsiTheme="minorHAnsi" w:cstheme="minorHAnsi"/>
          <w:i/>
          <w:color w:val="FF0000"/>
          <w:sz w:val="22"/>
          <w:szCs w:val="22"/>
        </w:rPr>
        <w:t>Plačevanje prispevkov za socialno in zdravstveno zavarovanje sledi karierni dinamiki samozaposlenega:</w:t>
      </w:r>
    </w:p>
    <w:p w:rsidR="00531EE6" w:rsidRPr="00F1151B" w:rsidRDefault="00531EE6" w:rsidP="00531EE6">
      <w:pPr>
        <w:pStyle w:val="Standard"/>
        <w:rPr>
          <w:rFonts w:asciiTheme="minorHAnsi" w:hAnsiTheme="minorHAnsi" w:cstheme="minorHAnsi"/>
          <w:i/>
          <w:color w:val="FF0000"/>
          <w:sz w:val="22"/>
          <w:szCs w:val="22"/>
        </w:rPr>
      </w:pPr>
    </w:p>
    <w:p w:rsidR="00531EE6" w:rsidRPr="00F1151B" w:rsidRDefault="00531EE6" w:rsidP="00531EE6">
      <w:pPr>
        <w:pStyle w:val="Standard"/>
        <w:numPr>
          <w:ilvl w:val="0"/>
          <w:numId w:val="2"/>
        </w:numPr>
        <w:rPr>
          <w:rFonts w:asciiTheme="minorHAnsi" w:hAnsiTheme="minorHAnsi" w:cstheme="minorHAnsi"/>
          <w:i/>
          <w:color w:val="FF0000"/>
          <w:sz w:val="22"/>
          <w:szCs w:val="22"/>
        </w:rPr>
      </w:pPr>
      <w:r w:rsidRPr="00F1151B">
        <w:rPr>
          <w:rFonts w:asciiTheme="minorHAnsi" w:hAnsiTheme="minorHAnsi" w:cstheme="minorHAnsi"/>
          <w:i/>
          <w:color w:val="FF0000"/>
          <w:sz w:val="22"/>
          <w:szCs w:val="22"/>
        </w:rPr>
        <w:t xml:space="preserve">Prva stopnja (60% </w:t>
      </w:r>
      <w:r w:rsidRPr="00F1151B">
        <w:rPr>
          <w:rFonts w:asciiTheme="minorHAnsi" w:eastAsia="Calibri, Calibri" w:hAnsiTheme="minorHAnsi" w:cstheme="minorHAnsi"/>
          <w:i/>
          <w:color w:val="FF0000"/>
          <w:sz w:val="22"/>
          <w:szCs w:val="22"/>
        </w:rPr>
        <w:t>povprečne bruto plače)</w:t>
      </w:r>
      <w:r w:rsidRPr="00F1151B">
        <w:rPr>
          <w:rFonts w:asciiTheme="minorHAnsi" w:hAnsiTheme="minorHAnsi" w:cstheme="minorHAnsi"/>
          <w:i/>
          <w:color w:val="FF0000"/>
          <w:sz w:val="22"/>
          <w:szCs w:val="22"/>
        </w:rPr>
        <w:t xml:space="preserve">: Samozaposleni na področju kulture, ki imajo status manj kot 6 let.  </w:t>
      </w:r>
    </w:p>
    <w:p w:rsidR="00531EE6" w:rsidRPr="00F1151B" w:rsidRDefault="00531EE6" w:rsidP="00531EE6">
      <w:pPr>
        <w:pStyle w:val="Standard"/>
        <w:rPr>
          <w:rFonts w:asciiTheme="minorHAnsi" w:hAnsiTheme="minorHAnsi" w:cstheme="minorHAnsi"/>
          <w:i/>
        </w:rPr>
      </w:pPr>
    </w:p>
    <w:p w:rsidR="00531EE6" w:rsidRDefault="00531EE6" w:rsidP="00F1151B">
      <w:pPr>
        <w:pStyle w:val="Standard"/>
        <w:numPr>
          <w:ilvl w:val="0"/>
          <w:numId w:val="2"/>
        </w:numPr>
        <w:rPr>
          <w:rFonts w:asciiTheme="minorHAnsi" w:hAnsiTheme="minorHAnsi" w:cstheme="minorHAnsi"/>
          <w:bCs/>
          <w:i/>
          <w:color w:val="FF0000"/>
          <w:sz w:val="22"/>
          <w:szCs w:val="22"/>
        </w:rPr>
      </w:pPr>
      <w:r w:rsidRPr="00F1151B">
        <w:rPr>
          <w:rFonts w:asciiTheme="minorHAnsi" w:hAnsiTheme="minorHAnsi" w:cstheme="minorHAnsi"/>
          <w:i/>
          <w:color w:val="FF0000"/>
          <w:sz w:val="22"/>
          <w:szCs w:val="22"/>
        </w:rPr>
        <w:t>Druga stopnja (</w:t>
      </w:r>
      <w:r w:rsidRPr="00F1151B">
        <w:rPr>
          <w:rFonts w:asciiTheme="minorHAnsi" w:eastAsia="Calibri, Calibri" w:hAnsiTheme="minorHAnsi" w:cstheme="minorHAnsi"/>
          <w:i/>
          <w:color w:val="FF0000"/>
          <w:sz w:val="22"/>
          <w:szCs w:val="22"/>
        </w:rPr>
        <w:t>90 % povprečne bruto plače)</w:t>
      </w:r>
      <w:r w:rsidRPr="00F1151B">
        <w:rPr>
          <w:rFonts w:asciiTheme="minorHAnsi" w:hAnsiTheme="minorHAnsi" w:cstheme="minorHAnsi"/>
          <w:i/>
          <w:color w:val="FF0000"/>
          <w:sz w:val="22"/>
          <w:szCs w:val="22"/>
        </w:rPr>
        <w:t xml:space="preserve">: </w:t>
      </w:r>
      <w:r w:rsidRPr="00F1151B">
        <w:rPr>
          <w:rFonts w:asciiTheme="minorHAnsi" w:hAnsiTheme="minorHAnsi" w:cstheme="minorHAnsi"/>
          <w:bCs/>
          <w:i/>
          <w:color w:val="FF0000"/>
          <w:sz w:val="22"/>
          <w:szCs w:val="22"/>
        </w:rPr>
        <w:t>Samozaposleni na področju kulture, ki imajo status najmanj 6 let.</w:t>
      </w:r>
    </w:p>
    <w:p w:rsidR="00F1151B" w:rsidRPr="00F1151B" w:rsidRDefault="00F1151B" w:rsidP="00F1151B">
      <w:pPr>
        <w:pStyle w:val="Standard"/>
        <w:rPr>
          <w:rFonts w:asciiTheme="minorHAnsi" w:hAnsiTheme="minorHAnsi" w:cstheme="minorHAnsi"/>
          <w:bCs/>
          <w:i/>
          <w:color w:val="FF0000"/>
          <w:sz w:val="22"/>
          <w:szCs w:val="22"/>
        </w:rPr>
      </w:pPr>
    </w:p>
    <w:p w:rsidR="00531EE6" w:rsidRPr="00F1151B" w:rsidRDefault="00531EE6" w:rsidP="00531EE6">
      <w:pPr>
        <w:pStyle w:val="Standard"/>
        <w:numPr>
          <w:ilvl w:val="0"/>
          <w:numId w:val="2"/>
        </w:numPr>
        <w:rPr>
          <w:rFonts w:asciiTheme="minorHAnsi" w:hAnsiTheme="minorHAnsi" w:cstheme="minorHAnsi"/>
          <w:bCs/>
          <w:i/>
          <w:color w:val="FF0000"/>
          <w:sz w:val="22"/>
          <w:szCs w:val="22"/>
        </w:rPr>
      </w:pPr>
      <w:r w:rsidRPr="00F1151B">
        <w:rPr>
          <w:rFonts w:asciiTheme="minorHAnsi" w:hAnsiTheme="minorHAnsi" w:cstheme="minorHAnsi"/>
          <w:bCs/>
          <w:i/>
          <w:color w:val="FF0000"/>
          <w:sz w:val="22"/>
          <w:szCs w:val="22"/>
        </w:rPr>
        <w:t>Tretja  stopnja (120 % povprečne bruto plače): Samozaposleni na področju kulture, ki imajo status več kot 20 let ali samozaposleni na področju kulture, ki vsaj 6 let izkazujejo izjemen kulturni prispevek.</w:t>
      </w:r>
    </w:p>
    <w:p w:rsidR="00531EE6" w:rsidRPr="00F1151B" w:rsidRDefault="00531EE6" w:rsidP="00531EE6">
      <w:pPr>
        <w:pStyle w:val="Standard"/>
        <w:rPr>
          <w:rFonts w:asciiTheme="minorHAnsi" w:hAnsiTheme="minorHAnsi" w:cstheme="minorHAnsi"/>
          <w:i/>
          <w:sz w:val="22"/>
          <w:szCs w:val="22"/>
        </w:rPr>
      </w:pPr>
    </w:p>
    <w:p w:rsidR="00531EE6" w:rsidRPr="00F1151B" w:rsidRDefault="00531EE6" w:rsidP="00531EE6">
      <w:pPr>
        <w:pStyle w:val="Standard"/>
        <w:rPr>
          <w:rFonts w:asciiTheme="minorHAnsi" w:hAnsiTheme="minorHAnsi" w:cstheme="minorHAnsi"/>
          <w:i/>
          <w:sz w:val="22"/>
          <w:szCs w:val="22"/>
        </w:rPr>
      </w:pPr>
      <w:r w:rsidRPr="00F1151B">
        <w:rPr>
          <w:rFonts w:asciiTheme="minorHAnsi" w:hAnsiTheme="minorHAnsi" w:cstheme="minorHAnsi"/>
          <w:i/>
          <w:sz w:val="22"/>
          <w:szCs w:val="22"/>
        </w:rPr>
        <w:t>O zagotavljanju sredstev iz prejšnjega odstavka v posameznih primerih odloča minister z odločbo.</w:t>
      </w:r>
    </w:p>
    <w:p w:rsidR="00531EE6" w:rsidRDefault="00531EE6" w:rsidP="00531EE6">
      <w:pPr>
        <w:pStyle w:val="NoSpacing"/>
        <w:rPr>
          <w:rFonts w:cstheme="minorHAnsi"/>
        </w:rPr>
      </w:pPr>
    </w:p>
    <w:p w:rsidR="00F66224" w:rsidRPr="00F1151B" w:rsidRDefault="00F66224" w:rsidP="00531EE6">
      <w:pPr>
        <w:pStyle w:val="NoSpacing"/>
        <w:rPr>
          <w:rFonts w:cstheme="minorHAnsi"/>
        </w:rPr>
      </w:pPr>
      <w:r>
        <w:rPr>
          <w:rFonts w:cstheme="minorHAnsi"/>
        </w:rPr>
        <w:t>---</w:t>
      </w:r>
    </w:p>
    <w:p w:rsidR="00F66224" w:rsidRDefault="00F66224" w:rsidP="00F66224">
      <w:pPr>
        <w:contextualSpacing/>
        <w:rPr>
          <w:rFonts w:cstheme="minorHAnsi"/>
          <w:b/>
        </w:rPr>
      </w:pPr>
    </w:p>
    <w:p w:rsidR="00983D8C" w:rsidRDefault="00765EC0" w:rsidP="00F66224">
      <w:pPr>
        <w:contextualSpacing/>
      </w:pPr>
      <w:r w:rsidRPr="00F66224">
        <w:rPr>
          <w:rFonts w:cstheme="minorHAnsi"/>
          <w:b/>
        </w:rPr>
        <w:t>RAZLAGA</w:t>
      </w:r>
      <w:r w:rsidR="00983D8C" w:rsidRPr="00F66224">
        <w:rPr>
          <w:rFonts w:cstheme="minorHAnsi"/>
          <w:b/>
        </w:rPr>
        <w:t xml:space="preserve">: </w:t>
      </w:r>
      <w:r w:rsidR="00983D8C">
        <w:t>Pristojno ministrstvo plačuje vsem samozaposlenim v kulturi, ki imajo pravico do plačila prispevkov iz državnega proračuna, prispevke po drugi dohodkovni stopnji zavarovalne lestvice, ki predstavlja 60 % povprečne bruto plače. V skladu s ciljem izenačevanja samozaposlenih z uslužbenci v javnem sektorju, ki imajo možnost napredovanja, predlagamo postopno višanje prispevkov v treh stopnjah.  Uvrstitev v višji plačilni razred bi samozaposlenim omogočila višje izplačilo za začasno zadržanost od dela v primeru bolezni, negi vzdrževanega družinskega člana ali porodniške</w:t>
      </w:r>
      <w:r w:rsidR="00F66224">
        <w:t xml:space="preserve"> in</w:t>
      </w:r>
      <w:r w:rsidR="00983D8C">
        <w:t xml:space="preserve"> višjo pokojnino</w:t>
      </w:r>
      <w:r w:rsidR="00F66224">
        <w:t>.</w:t>
      </w:r>
    </w:p>
    <w:p w:rsidR="00983D8C" w:rsidRDefault="00983D8C" w:rsidP="00983D8C">
      <w:pPr>
        <w:rPr>
          <w:rFonts w:cstheme="minorHAnsi"/>
        </w:rPr>
      </w:pPr>
    </w:p>
    <w:p w:rsidR="00726757" w:rsidRDefault="00726757" w:rsidP="00983D8C">
      <w:pPr>
        <w:rPr>
          <w:rFonts w:cstheme="minorHAnsi"/>
        </w:rPr>
      </w:pPr>
    </w:p>
    <w:p w:rsidR="00726757" w:rsidRDefault="00726757" w:rsidP="00726757">
      <w:pPr>
        <w:pStyle w:val="NoSpacing"/>
        <w:rPr>
          <w:b/>
        </w:rPr>
      </w:pPr>
    </w:p>
    <w:p w:rsidR="00726757" w:rsidRPr="00726757" w:rsidRDefault="00726757" w:rsidP="00726757">
      <w:pPr>
        <w:pStyle w:val="NoSpacing"/>
        <w:rPr>
          <w:b/>
        </w:rPr>
      </w:pPr>
      <w:r w:rsidRPr="00305B81">
        <w:rPr>
          <w:b/>
          <w:sz w:val="28"/>
          <w:szCs w:val="28"/>
        </w:rPr>
        <w:t>Predlogi sprememb glede na Osnutek predloga Zakona o spremembah in dopolnitvah Zakona o uresničevanju javnega interesa za kulturo z dne 31. 1. 2013</w:t>
      </w:r>
    </w:p>
    <w:p w:rsidR="00CC4317" w:rsidRDefault="00CC4317" w:rsidP="00457D67">
      <w:pPr>
        <w:rPr>
          <w:rFonts w:cstheme="minorHAnsi"/>
        </w:rPr>
      </w:pPr>
    </w:p>
    <w:p w:rsidR="00726757" w:rsidRDefault="00726757" w:rsidP="00726757">
      <w:pPr>
        <w:pStyle w:val="NoSpacing"/>
        <w:jc w:val="center"/>
      </w:pPr>
      <w:r w:rsidRPr="00013A47">
        <w:rPr>
          <w:b/>
        </w:rPr>
        <w:t>8.  člen</w:t>
      </w:r>
    </w:p>
    <w:p w:rsidR="00726757" w:rsidRPr="00013A47" w:rsidRDefault="00726757" w:rsidP="00726757">
      <w:pPr>
        <w:pStyle w:val="NoSpacing"/>
      </w:pPr>
    </w:p>
    <w:p w:rsidR="00726757" w:rsidRPr="00013A47" w:rsidRDefault="00726757" w:rsidP="00726757">
      <w:pPr>
        <w:pStyle w:val="NoSpacing"/>
        <w:rPr>
          <w:i/>
        </w:rPr>
      </w:pPr>
      <w:r w:rsidRPr="00013A47">
        <w:rPr>
          <w:b/>
          <w:i/>
        </w:rPr>
        <w:t>27. člen</w:t>
      </w:r>
      <w:r w:rsidRPr="00013A47">
        <w:rPr>
          <w:i/>
        </w:rPr>
        <w:t xml:space="preserve"> se spremeni tako, da se glasi: </w:t>
      </w:r>
    </w:p>
    <w:p w:rsidR="00726757" w:rsidRPr="00013A47" w:rsidRDefault="00726757" w:rsidP="00726757">
      <w:pPr>
        <w:pStyle w:val="NoSpacing"/>
        <w:rPr>
          <w:i/>
        </w:rPr>
      </w:pPr>
      <w:r w:rsidRPr="00013A47">
        <w:rPr>
          <w:i/>
        </w:rPr>
        <w:t xml:space="preserve">"Osnove za izračun višine letnih sredstev za izvajanje programa javne službe oziroma </w:t>
      </w:r>
    </w:p>
    <w:p w:rsidR="00726757" w:rsidRPr="00013A47" w:rsidRDefault="00726757" w:rsidP="00726757">
      <w:pPr>
        <w:pStyle w:val="NoSpacing"/>
        <w:rPr>
          <w:i/>
        </w:rPr>
      </w:pPr>
      <w:r w:rsidRPr="00013A47">
        <w:rPr>
          <w:i/>
        </w:rPr>
        <w:t xml:space="preserve">dejavnosti, ki se izvaja na način javne službe, so: </w:t>
      </w:r>
    </w:p>
    <w:p w:rsidR="00726757" w:rsidRPr="00013A47" w:rsidRDefault="00726757" w:rsidP="00726757">
      <w:pPr>
        <w:pStyle w:val="NoSpacing"/>
        <w:rPr>
          <w:i/>
        </w:rPr>
      </w:pPr>
      <w:r w:rsidRPr="00013A47">
        <w:rPr>
          <w:i/>
        </w:rPr>
        <w:t xml:space="preserve">- splošni stroški delovanja,  </w:t>
      </w:r>
    </w:p>
    <w:p w:rsidR="00726757" w:rsidRPr="00013A47" w:rsidRDefault="00726757" w:rsidP="00726757">
      <w:pPr>
        <w:pStyle w:val="NoSpacing"/>
        <w:rPr>
          <w:i/>
        </w:rPr>
      </w:pPr>
      <w:r w:rsidRPr="00013A47">
        <w:rPr>
          <w:i/>
        </w:rPr>
        <w:t xml:space="preserve">- stroške dela zaposlenih,  </w:t>
      </w:r>
    </w:p>
    <w:p w:rsidR="00726757" w:rsidRPr="00013A47" w:rsidRDefault="00726757" w:rsidP="00726757">
      <w:pPr>
        <w:pStyle w:val="NoSpacing"/>
        <w:rPr>
          <w:i/>
        </w:rPr>
      </w:pPr>
      <w:r w:rsidRPr="00013A47">
        <w:rPr>
          <w:i/>
        </w:rPr>
        <w:t>- stroški materiala</w:t>
      </w:r>
      <w:r w:rsidRPr="00013A47">
        <w:rPr>
          <w:i/>
          <w:color w:val="FF0000"/>
        </w:rPr>
        <w:t>,</w:t>
      </w:r>
      <w:r w:rsidRPr="00013A47">
        <w:rPr>
          <w:i/>
        </w:rPr>
        <w:t xml:space="preserve"> </w:t>
      </w:r>
      <w:r w:rsidRPr="00013A47">
        <w:rPr>
          <w:i/>
          <w:strike/>
        </w:rPr>
        <w:t>in storitev</w:t>
      </w:r>
      <w:r w:rsidRPr="00013A47">
        <w:rPr>
          <w:i/>
        </w:rPr>
        <w:t xml:space="preserve"> </w:t>
      </w:r>
      <w:r w:rsidRPr="00013A47">
        <w:rPr>
          <w:i/>
          <w:color w:val="FF0000"/>
        </w:rPr>
        <w:t>avtorski honorarji ustvarjalcem in druge storitve</w:t>
      </w:r>
      <w:r w:rsidRPr="00013A47">
        <w:rPr>
          <w:i/>
        </w:rPr>
        <w:t xml:space="preserve">, ki so neposredno vezani na izvajanje programa, </w:t>
      </w:r>
    </w:p>
    <w:p w:rsidR="00726757" w:rsidRPr="00013A47" w:rsidRDefault="00726757" w:rsidP="00726757">
      <w:pPr>
        <w:pStyle w:val="NoSpacing"/>
        <w:rPr>
          <w:i/>
        </w:rPr>
      </w:pPr>
      <w:r w:rsidRPr="00013A47">
        <w:rPr>
          <w:i/>
        </w:rPr>
        <w:t xml:space="preserve">- stroški investicijskega vzdrževanja in nakupa opreme. </w:t>
      </w:r>
    </w:p>
    <w:p w:rsidR="00726757" w:rsidRPr="00013A47" w:rsidRDefault="00726757" w:rsidP="00726757">
      <w:pPr>
        <w:pStyle w:val="NoSpacing"/>
        <w:rPr>
          <w:i/>
        </w:rPr>
      </w:pPr>
      <w:r w:rsidRPr="00013A47">
        <w:rPr>
          <w:i/>
        </w:rPr>
        <w:t xml:space="preserve"> </w:t>
      </w:r>
    </w:p>
    <w:p w:rsidR="00726757" w:rsidRPr="00013A47" w:rsidRDefault="00726757" w:rsidP="00726757">
      <w:pPr>
        <w:pStyle w:val="NoSpacing"/>
        <w:rPr>
          <w:i/>
        </w:rPr>
      </w:pPr>
      <w:r w:rsidRPr="00013A47">
        <w:rPr>
          <w:i/>
        </w:rPr>
        <w:lastRenderedPageBreak/>
        <w:t xml:space="preserve">Navedeni stroški predstavljajo osnovo za izračun višine letnih sredstev za izvedbo programa. </w:t>
      </w:r>
    </w:p>
    <w:p w:rsidR="00726757" w:rsidRPr="00013A47" w:rsidRDefault="00726757" w:rsidP="00726757">
      <w:pPr>
        <w:pStyle w:val="NoSpacing"/>
        <w:rPr>
          <w:i/>
        </w:rPr>
      </w:pPr>
      <w:r w:rsidRPr="00013A47">
        <w:rPr>
          <w:i/>
        </w:rPr>
        <w:t xml:space="preserve"> </w:t>
      </w:r>
    </w:p>
    <w:p w:rsidR="00726757" w:rsidRPr="00013A47" w:rsidRDefault="00726757" w:rsidP="00726757">
      <w:pPr>
        <w:pStyle w:val="NoSpacing"/>
        <w:rPr>
          <w:i/>
        </w:rPr>
      </w:pPr>
      <w:r w:rsidRPr="00013A47">
        <w:rPr>
          <w:i/>
        </w:rPr>
        <w:t xml:space="preserve">Podrobnejšo metodologijo, standarde in normative za izračun sredstev za financiranje programa </w:t>
      </w:r>
    </w:p>
    <w:p w:rsidR="00726757" w:rsidRPr="00013A47" w:rsidRDefault="00726757" w:rsidP="00726757">
      <w:pPr>
        <w:pStyle w:val="NoSpacing"/>
        <w:rPr>
          <w:i/>
        </w:rPr>
      </w:pPr>
      <w:r w:rsidRPr="00013A47">
        <w:rPr>
          <w:i/>
        </w:rPr>
        <w:t xml:space="preserve">javne službe oziroma dejavnosti, ki se izvaja na način javne službe določi minister s </w:t>
      </w:r>
    </w:p>
    <w:p w:rsidR="00726757" w:rsidRDefault="00726757" w:rsidP="00726757">
      <w:pPr>
        <w:pStyle w:val="NoSpacing"/>
        <w:rPr>
          <w:i/>
        </w:rPr>
      </w:pPr>
      <w:r w:rsidRPr="00013A47">
        <w:rPr>
          <w:i/>
        </w:rPr>
        <w:t>pravilnikom.«.</w:t>
      </w:r>
    </w:p>
    <w:p w:rsidR="00726757" w:rsidRPr="00494FAD" w:rsidRDefault="00726757" w:rsidP="00726757">
      <w:pPr>
        <w:pStyle w:val="NoSpacing"/>
        <w:rPr>
          <w:i/>
        </w:rPr>
      </w:pPr>
    </w:p>
    <w:p w:rsidR="00726757" w:rsidRDefault="00726757" w:rsidP="00726757">
      <w:r>
        <w:t>---</w:t>
      </w:r>
    </w:p>
    <w:p w:rsidR="00726757" w:rsidRPr="00013A47" w:rsidRDefault="00726757" w:rsidP="00726757">
      <w:r w:rsidRPr="00236204">
        <w:rPr>
          <w:b/>
        </w:rPr>
        <w:t>RAZLAGA:</w:t>
      </w:r>
      <w:r>
        <w:t xml:space="preserve"> zaradi problematike neplačevanja razstavnin umetnikom s strani javnih zavodov in v skladu z zavezo</w:t>
      </w:r>
      <w:r w:rsidRPr="00236204">
        <w:t xml:space="preserve"> poenotenja razstavne politike (osnutek NPK 2013-201</w:t>
      </w:r>
      <w:r>
        <w:t>6</w:t>
      </w:r>
      <w:r w:rsidRPr="00236204">
        <w:t>)</w:t>
      </w:r>
      <w:r>
        <w:t xml:space="preserve"> želimo plačilo umetniku zagotoviti tudi z zapisom v ZUJIK.</w:t>
      </w:r>
    </w:p>
    <w:p w:rsidR="00726757" w:rsidRDefault="00726757" w:rsidP="00726757"/>
    <w:p w:rsidR="00BC3244" w:rsidRDefault="00BC3244" w:rsidP="00457D67">
      <w:pPr>
        <w:rPr>
          <w:rFonts w:cstheme="minorHAnsi"/>
        </w:rPr>
      </w:pPr>
    </w:p>
    <w:p w:rsidR="00BC3244" w:rsidRPr="00BC3244" w:rsidRDefault="00BC3244" w:rsidP="00BC3244">
      <w:pPr>
        <w:pStyle w:val="NoSpacing"/>
        <w:jc w:val="center"/>
        <w:rPr>
          <w:b/>
        </w:rPr>
      </w:pPr>
      <w:r w:rsidRPr="00BC3244">
        <w:rPr>
          <w:b/>
        </w:rPr>
        <w:t>49.  člen</w:t>
      </w:r>
    </w:p>
    <w:p w:rsidR="00BC3244" w:rsidRDefault="00BC3244" w:rsidP="00BC3244">
      <w:pPr>
        <w:pStyle w:val="NoSpacing"/>
      </w:pPr>
    </w:p>
    <w:p w:rsidR="00BC3244" w:rsidRPr="00BC3244" w:rsidRDefault="00BC3244" w:rsidP="00BC3244">
      <w:pPr>
        <w:pStyle w:val="NoSpacing"/>
        <w:rPr>
          <w:i/>
        </w:rPr>
      </w:pPr>
      <w:r w:rsidRPr="00BC3244">
        <w:rPr>
          <w:i/>
        </w:rPr>
        <w:t xml:space="preserve">Doda se nov 99a. člen, ki se glasi: </w:t>
      </w:r>
    </w:p>
    <w:p w:rsidR="00BC3244" w:rsidRPr="00BC3244" w:rsidRDefault="00BC3244" w:rsidP="00BC3244">
      <w:pPr>
        <w:pStyle w:val="NoSpacing"/>
        <w:rPr>
          <w:i/>
        </w:rPr>
      </w:pPr>
      <w:r w:rsidRPr="00BC3244">
        <w:rPr>
          <w:i/>
        </w:rPr>
        <w:t xml:space="preserve">»99a. člen </w:t>
      </w:r>
    </w:p>
    <w:p w:rsidR="00BC3244" w:rsidRPr="00BC3244" w:rsidRDefault="00BC3244" w:rsidP="00BC3244">
      <w:pPr>
        <w:pStyle w:val="NoSpacing"/>
        <w:rPr>
          <w:i/>
        </w:rPr>
      </w:pPr>
      <w:r w:rsidRPr="00BC3244">
        <w:rPr>
          <w:i/>
        </w:rPr>
        <w:t xml:space="preserve">(avtorski honorarji sofinancirani iz javnih sredstev) </w:t>
      </w:r>
    </w:p>
    <w:p w:rsidR="00BC3244" w:rsidRPr="00BC3244" w:rsidRDefault="00BC3244" w:rsidP="00BC3244">
      <w:pPr>
        <w:pStyle w:val="NoSpacing"/>
        <w:rPr>
          <w:i/>
        </w:rPr>
      </w:pPr>
      <w:r w:rsidRPr="00BC3244">
        <w:rPr>
          <w:i/>
        </w:rPr>
        <w:t xml:space="preserve"> </w:t>
      </w:r>
    </w:p>
    <w:p w:rsidR="00937585" w:rsidRPr="00FF0183" w:rsidRDefault="00BC3244" w:rsidP="00937585">
      <w:pPr>
        <w:pStyle w:val="NoSpacing"/>
        <w:rPr>
          <w:rFonts w:eastAsia="Calibri" w:cs="Times New Roman"/>
          <w:i/>
          <w:iCs/>
          <w:color w:val="000000"/>
          <w:sz w:val="32"/>
        </w:rPr>
      </w:pPr>
      <w:r w:rsidRPr="00BC3244">
        <w:rPr>
          <w:i/>
        </w:rPr>
        <w:t xml:space="preserve">Kdor prejema javna sredstva </w:t>
      </w:r>
      <w:r w:rsidR="00937585">
        <w:rPr>
          <w:rFonts w:cs="Times New Roman"/>
          <w:i/>
          <w:color w:val="FF0000"/>
          <w:szCs w:val="20"/>
        </w:rPr>
        <w:t>preko neposrednega poziva ali javnih razpisov</w:t>
      </w:r>
      <w:r w:rsidR="00937585" w:rsidRPr="00BC3244">
        <w:rPr>
          <w:i/>
        </w:rPr>
        <w:t xml:space="preserve"> </w:t>
      </w:r>
      <w:r w:rsidRPr="00BC3244">
        <w:rPr>
          <w:i/>
        </w:rPr>
        <w:t>za izvajanje javnih kulturnih</w:t>
      </w:r>
      <w:r w:rsidR="00937585">
        <w:rPr>
          <w:i/>
        </w:rPr>
        <w:t xml:space="preserve"> programov ali javnih kulturnih </w:t>
      </w:r>
      <w:r w:rsidRPr="00BC3244">
        <w:rPr>
          <w:i/>
        </w:rPr>
        <w:t xml:space="preserve">projektov mora pri plačilu storitev </w:t>
      </w:r>
      <w:r w:rsidR="00937585">
        <w:rPr>
          <w:i/>
        </w:rPr>
        <w:t>zunanjih sodelavcev</w:t>
      </w:r>
      <w:r w:rsidR="00305B81">
        <w:rPr>
          <w:i/>
          <w:color w:val="FF0000"/>
        </w:rPr>
        <w:t xml:space="preserve">, </w:t>
      </w:r>
      <w:r w:rsidR="00937585" w:rsidRPr="00937585">
        <w:rPr>
          <w:i/>
          <w:color w:val="FF0000"/>
        </w:rPr>
        <w:t xml:space="preserve">vključno </w:t>
      </w:r>
      <w:r w:rsidR="00305B81">
        <w:rPr>
          <w:i/>
          <w:color w:val="FF0000"/>
        </w:rPr>
        <w:t xml:space="preserve">s plačilom avtorskih honorarjem </w:t>
      </w:r>
      <w:r w:rsidR="00937585" w:rsidRPr="00937585">
        <w:rPr>
          <w:i/>
          <w:color w:val="FF0000"/>
        </w:rPr>
        <w:t xml:space="preserve"> ustvarjalc</w:t>
      </w:r>
      <w:r w:rsidR="00305B81">
        <w:rPr>
          <w:i/>
          <w:color w:val="FF0000"/>
        </w:rPr>
        <w:t>em,</w:t>
      </w:r>
      <w:r w:rsidR="00937585">
        <w:rPr>
          <w:i/>
        </w:rPr>
        <w:t xml:space="preserve"> spoštovati </w:t>
      </w:r>
      <w:r w:rsidRPr="00BC3244">
        <w:rPr>
          <w:i/>
        </w:rPr>
        <w:t>tarifni pravilnik, ki  določi minimalno plačilo za posamezne vrste storitev oziroma avtorskega dela iz javnih sredstev. Tarife določi vlada z uredbo na predlog m</w:t>
      </w:r>
      <w:r w:rsidR="00937585">
        <w:rPr>
          <w:i/>
        </w:rPr>
        <w:t xml:space="preserve">inistra, pristojnega za kulturo </w:t>
      </w:r>
      <w:r w:rsidR="00937585">
        <w:rPr>
          <w:rFonts w:cs="Times New Roman"/>
          <w:i/>
          <w:color w:val="FF0000"/>
          <w:szCs w:val="20"/>
        </w:rPr>
        <w:t>in strokovne javnosti</w:t>
      </w:r>
      <w:r w:rsidR="00937585" w:rsidRPr="00937585">
        <w:rPr>
          <w:rFonts w:cs="Times New Roman"/>
          <w:i/>
          <w:color w:val="FF0000"/>
          <w:szCs w:val="20"/>
        </w:rPr>
        <w:t>.</w:t>
      </w:r>
    </w:p>
    <w:p w:rsidR="00BC3244" w:rsidRPr="00BC3244" w:rsidRDefault="00BC3244" w:rsidP="00BC3244">
      <w:pPr>
        <w:pStyle w:val="NoSpacing"/>
        <w:rPr>
          <w:i/>
        </w:rPr>
      </w:pPr>
    </w:p>
    <w:p w:rsidR="00752669" w:rsidRDefault="00752669" w:rsidP="00457D67">
      <w:pPr>
        <w:rPr>
          <w:rFonts w:cstheme="minorHAnsi"/>
          <w:b/>
        </w:rPr>
      </w:pPr>
      <w:r>
        <w:rPr>
          <w:rFonts w:cstheme="minorHAnsi"/>
          <w:b/>
        </w:rPr>
        <w:t>---</w:t>
      </w:r>
    </w:p>
    <w:p w:rsidR="00BC3244" w:rsidRDefault="00752669" w:rsidP="00457D67">
      <w:pPr>
        <w:rPr>
          <w:rFonts w:cstheme="minorHAnsi"/>
        </w:rPr>
      </w:pPr>
      <w:r w:rsidRPr="00752669">
        <w:rPr>
          <w:rFonts w:cstheme="minorHAnsi"/>
          <w:b/>
        </w:rPr>
        <w:t>RAZLAGA:</w:t>
      </w:r>
      <w:r>
        <w:rPr>
          <w:rFonts w:cstheme="minorHAnsi"/>
          <w:b/>
        </w:rPr>
        <w:t xml:space="preserve"> </w:t>
      </w:r>
      <w:r>
        <w:rPr>
          <w:rFonts w:cstheme="minorHAnsi"/>
        </w:rPr>
        <w:t xml:space="preserve">Enako kot pri spremembi 27. člena </w:t>
      </w:r>
      <w:proofErr w:type="spellStart"/>
      <w:r>
        <w:rPr>
          <w:rFonts w:cstheme="minorHAnsi"/>
        </w:rPr>
        <w:t>ZUJIKa</w:t>
      </w:r>
      <w:proofErr w:type="spellEnd"/>
      <w:r>
        <w:rPr>
          <w:rFonts w:cstheme="minorHAnsi"/>
        </w:rPr>
        <w:t>, je potrebno tudi v tem členu eksplicitno omeniti ustvarjalce (ki spadajo v širši krog zunanjih sodelavcev) in ki so do sedaj izpadli iz plačila dela.</w:t>
      </w:r>
    </w:p>
    <w:p w:rsidR="00752669" w:rsidRDefault="00752669" w:rsidP="00457D67">
      <w:pPr>
        <w:rPr>
          <w:rFonts w:cstheme="minorHAnsi"/>
        </w:rPr>
      </w:pPr>
      <w:r>
        <w:rPr>
          <w:rFonts w:cstheme="minorHAnsi"/>
        </w:rPr>
        <w:t xml:space="preserve">Pri oblikovanju </w:t>
      </w:r>
      <w:proofErr w:type="spellStart"/>
      <w:r>
        <w:rPr>
          <w:rFonts w:cstheme="minorHAnsi"/>
        </w:rPr>
        <w:t>tarifnika</w:t>
      </w:r>
      <w:proofErr w:type="spellEnd"/>
      <w:r>
        <w:rPr>
          <w:rFonts w:cstheme="minorHAnsi"/>
        </w:rPr>
        <w:t xml:space="preserve"> mora biti nujno vključena tudi strokovna javnost, ki ima neposredne praktične izkušnje in pozna specifične značilnosti lastnih področij.</w:t>
      </w:r>
    </w:p>
    <w:p w:rsidR="003F603F" w:rsidRDefault="003F603F" w:rsidP="00457D67">
      <w:pPr>
        <w:rPr>
          <w:rFonts w:cstheme="minorHAnsi"/>
        </w:rPr>
      </w:pPr>
    </w:p>
    <w:p w:rsidR="003F603F" w:rsidRDefault="003F603F" w:rsidP="00457D67">
      <w:pPr>
        <w:rPr>
          <w:rFonts w:cstheme="minorHAnsi"/>
        </w:rPr>
      </w:pPr>
    </w:p>
    <w:p w:rsidR="003F603F" w:rsidRDefault="003F603F" w:rsidP="00457D67">
      <w:pPr>
        <w:rPr>
          <w:rFonts w:cstheme="minorHAnsi"/>
        </w:rPr>
      </w:pPr>
      <w:r>
        <w:rPr>
          <w:rFonts w:cstheme="minorHAnsi"/>
        </w:rPr>
        <w:t xml:space="preserve">Ljubljana, </w:t>
      </w:r>
      <w:r w:rsidR="00D7273D">
        <w:rPr>
          <w:rFonts w:cstheme="minorHAnsi"/>
        </w:rPr>
        <w:t>25.</w:t>
      </w:r>
      <w:r>
        <w:rPr>
          <w:rFonts w:cstheme="minorHAnsi"/>
        </w:rPr>
        <w:t xml:space="preserve"> 3. 2013</w:t>
      </w:r>
    </w:p>
    <w:p w:rsidR="003F603F" w:rsidRDefault="003F603F" w:rsidP="003F603F">
      <w:pPr>
        <w:pStyle w:val="NoSpacing"/>
      </w:pPr>
      <w:r>
        <w:t>Odprta zbornica za sodobno umetnost</w:t>
      </w:r>
    </w:p>
    <w:p w:rsidR="003F603F" w:rsidRDefault="003F603F" w:rsidP="003F603F">
      <w:pPr>
        <w:pStyle w:val="NoSpacing"/>
      </w:pPr>
      <w:r>
        <w:t>Uredila: Vesna Bukovec</w:t>
      </w:r>
    </w:p>
    <w:p w:rsidR="003F603F" w:rsidRPr="003F603F" w:rsidRDefault="003F603F" w:rsidP="003F603F">
      <w:pPr>
        <w:pStyle w:val="NoSpacing"/>
      </w:pPr>
    </w:p>
    <w:p w:rsidR="003F603F" w:rsidRDefault="003F603F" w:rsidP="003F603F">
      <w:pPr>
        <w:pStyle w:val="NoSpacing"/>
      </w:pPr>
    </w:p>
    <w:p w:rsidR="003F603F" w:rsidRDefault="003F603F" w:rsidP="003F603F">
      <w:pPr>
        <w:pStyle w:val="NoSpacing"/>
      </w:pPr>
    </w:p>
    <w:p w:rsidR="003F603F" w:rsidRPr="003F603F" w:rsidRDefault="003F603F" w:rsidP="003F603F">
      <w:pPr>
        <w:pStyle w:val="NoSpacing"/>
      </w:pPr>
      <w:r w:rsidRPr="003F603F">
        <w:t>Odprta zbornica za vizualno umetnost</w:t>
      </w:r>
      <w:r w:rsidRPr="003F603F">
        <w:br/>
        <w:t xml:space="preserve">KUD Mreža / Galerija </w:t>
      </w:r>
      <w:proofErr w:type="spellStart"/>
      <w:r w:rsidRPr="003F603F">
        <w:t>Alkatraz</w:t>
      </w:r>
      <w:proofErr w:type="spellEnd"/>
      <w:r w:rsidRPr="003F603F">
        <w:br/>
        <w:t>Masarykova 24</w:t>
      </w:r>
      <w:r w:rsidRPr="003F603F">
        <w:br/>
        <w:t>1000 Ljubljana</w:t>
      </w:r>
    </w:p>
    <w:p w:rsidR="003F603F" w:rsidRPr="00752669" w:rsidRDefault="003F603F" w:rsidP="003F603F">
      <w:pPr>
        <w:pStyle w:val="NoSpacing"/>
      </w:pPr>
      <w:r w:rsidRPr="003F603F">
        <w:t>odprtazbornica@gmail.com</w:t>
      </w:r>
    </w:p>
    <w:sectPr w:rsidR="003F603F" w:rsidRPr="00752669" w:rsidSect="0048375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Calibri">
    <w:charset w:val="00"/>
    <w:family w:val="swiss"/>
    <w:pitch w:val="default"/>
    <w:sig w:usb0="00000000" w:usb1="00000000" w:usb2="00000000" w:usb3="00000000" w:csb0="00000000" w:csb1="00000000"/>
  </w:font>
  <w:font w:name="Cambria">
    <w:panose1 w:val="02040503050406030204"/>
    <w:charset w:val="EE"/>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0"/>
        </w:tabs>
        <w:ind w:left="720" w:hanging="360"/>
      </w:pPr>
      <w:rPr>
        <w:rFonts w:ascii="Symbol" w:hAnsi="Symbol" w:cs="Symbol"/>
      </w:rPr>
    </w:lvl>
  </w:abstractNum>
  <w:abstractNum w:abstractNumId="1">
    <w:nsid w:val="2A59628E"/>
    <w:multiLevelType w:val="hybridMultilevel"/>
    <w:tmpl w:val="53A2D0E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2DDD2041"/>
    <w:multiLevelType w:val="hybridMultilevel"/>
    <w:tmpl w:val="4C04B676"/>
    <w:lvl w:ilvl="0" w:tplc="04240001">
      <w:start w:val="1"/>
      <w:numFmt w:val="bullet"/>
      <w:lvlText w:val=""/>
      <w:lvlJc w:val="left"/>
      <w:pPr>
        <w:ind w:left="767" w:hanging="360"/>
      </w:pPr>
      <w:rPr>
        <w:rFonts w:ascii="Symbol" w:hAnsi="Symbol" w:hint="default"/>
      </w:rPr>
    </w:lvl>
    <w:lvl w:ilvl="1" w:tplc="04240003" w:tentative="1">
      <w:start w:val="1"/>
      <w:numFmt w:val="bullet"/>
      <w:lvlText w:val="o"/>
      <w:lvlJc w:val="left"/>
      <w:pPr>
        <w:ind w:left="1487" w:hanging="360"/>
      </w:pPr>
      <w:rPr>
        <w:rFonts w:ascii="Courier New" w:hAnsi="Courier New" w:cs="Courier New" w:hint="default"/>
      </w:rPr>
    </w:lvl>
    <w:lvl w:ilvl="2" w:tplc="04240005" w:tentative="1">
      <w:start w:val="1"/>
      <w:numFmt w:val="bullet"/>
      <w:lvlText w:val=""/>
      <w:lvlJc w:val="left"/>
      <w:pPr>
        <w:ind w:left="2207" w:hanging="360"/>
      </w:pPr>
      <w:rPr>
        <w:rFonts w:ascii="Wingdings" w:hAnsi="Wingdings" w:hint="default"/>
      </w:rPr>
    </w:lvl>
    <w:lvl w:ilvl="3" w:tplc="04240001" w:tentative="1">
      <w:start w:val="1"/>
      <w:numFmt w:val="bullet"/>
      <w:lvlText w:val=""/>
      <w:lvlJc w:val="left"/>
      <w:pPr>
        <w:ind w:left="2927" w:hanging="360"/>
      </w:pPr>
      <w:rPr>
        <w:rFonts w:ascii="Symbol" w:hAnsi="Symbol" w:hint="default"/>
      </w:rPr>
    </w:lvl>
    <w:lvl w:ilvl="4" w:tplc="04240003" w:tentative="1">
      <w:start w:val="1"/>
      <w:numFmt w:val="bullet"/>
      <w:lvlText w:val="o"/>
      <w:lvlJc w:val="left"/>
      <w:pPr>
        <w:ind w:left="3647" w:hanging="360"/>
      </w:pPr>
      <w:rPr>
        <w:rFonts w:ascii="Courier New" w:hAnsi="Courier New" w:cs="Courier New" w:hint="default"/>
      </w:rPr>
    </w:lvl>
    <w:lvl w:ilvl="5" w:tplc="04240005" w:tentative="1">
      <w:start w:val="1"/>
      <w:numFmt w:val="bullet"/>
      <w:lvlText w:val=""/>
      <w:lvlJc w:val="left"/>
      <w:pPr>
        <w:ind w:left="4367" w:hanging="360"/>
      </w:pPr>
      <w:rPr>
        <w:rFonts w:ascii="Wingdings" w:hAnsi="Wingdings" w:hint="default"/>
      </w:rPr>
    </w:lvl>
    <w:lvl w:ilvl="6" w:tplc="04240001" w:tentative="1">
      <w:start w:val="1"/>
      <w:numFmt w:val="bullet"/>
      <w:lvlText w:val=""/>
      <w:lvlJc w:val="left"/>
      <w:pPr>
        <w:ind w:left="5087" w:hanging="360"/>
      </w:pPr>
      <w:rPr>
        <w:rFonts w:ascii="Symbol" w:hAnsi="Symbol" w:hint="default"/>
      </w:rPr>
    </w:lvl>
    <w:lvl w:ilvl="7" w:tplc="04240003" w:tentative="1">
      <w:start w:val="1"/>
      <w:numFmt w:val="bullet"/>
      <w:lvlText w:val="o"/>
      <w:lvlJc w:val="left"/>
      <w:pPr>
        <w:ind w:left="5807" w:hanging="360"/>
      </w:pPr>
      <w:rPr>
        <w:rFonts w:ascii="Courier New" w:hAnsi="Courier New" w:cs="Courier New" w:hint="default"/>
      </w:rPr>
    </w:lvl>
    <w:lvl w:ilvl="8" w:tplc="04240005" w:tentative="1">
      <w:start w:val="1"/>
      <w:numFmt w:val="bullet"/>
      <w:lvlText w:val=""/>
      <w:lvlJc w:val="left"/>
      <w:pPr>
        <w:ind w:left="6527" w:hanging="360"/>
      </w:pPr>
      <w:rPr>
        <w:rFonts w:ascii="Wingdings" w:hAnsi="Wingdings" w:hint="default"/>
      </w:rPr>
    </w:lvl>
  </w:abstractNum>
  <w:abstractNum w:abstractNumId="3">
    <w:nsid w:val="34881513"/>
    <w:multiLevelType w:val="hybridMultilevel"/>
    <w:tmpl w:val="09AEC6E0"/>
    <w:lvl w:ilvl="0" w:tplc="04240001">
      <w:start w:val="1"/>
      <w:numFmt w:val="bullet"/>
      <w:lvlText w:val=""/>
      <w:lvlJc w:val="left"/>
      <w:pPr>
        <w:ind w:left="720" w:hanging="360"/>
      </w:pPr>
      <w:rPr>
        <w:rFonts w:ascii="Symbol" w:hAnsi="Symbol" w:hint="default"/>
      </w:rPr>
    </w:lvl>
    <w:lvl w:ilvl="1" w:tplc="FEF80240">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4050708E"/>
    <w:multiLevelType w:val="hybridMultilevel"/>
    <w:tmpl w:val="CA6E70C6"/>
    <w:lvl w:ilvl="0" w:tplc="60644484">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53836AB"/>
    <w:multiLevelType w:val="hybridMultilevel"/>
    <w:tmpl w:val="B5F2A364"/>
    <w:lvl w:ilvl="0" w:tplc="0424000F">
      <w:start w:val="1"/>
      <w:numFmt w:val="decimal"/>
      <w:lvlText w:val="%1."/>
      <w:lvlJc w:val="left"/>
      <w:pPr>
        <w:ind w:left="360" w:hanging="360"/>
      </w:pPr>
      <w:rPr>
        <w:rFont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nsid w:val="4B595492"/>
    <w:multiLevelType w:val="hybridMultilevel"/>
    <w:tmpl w:val="AB0A3B8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531B6ABE"/>
    <w:multiLevelType w:val="hybridMultilevel"/>
    <w:tmpl w:val="6FB6F26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53B76A16"/>
    <w:multiLevelType w:val="hybridMultilevel"/>
    <w:tmpl w:val="AF0009A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563B60E0"/>
    <w:multiLevelType w:val="hybridMultilevel"/>
    <w:tmpl w:val="7420504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681D6B2D"/>
    <w:multiLevelType w:val="hybridMultilevel"/>
    <w:tmpl w:val="A81013E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0"/>
  </w:num>
  <w:num w:numId="4">
    <w:abstractNumId w:val="7"/>
  </w:num>
  <w:num w:numId="5">
    <w:abstractNumId w:val="1"/>
  </w:num>
  <w:num w:numId="6">
    <w:abstractNumId w:val="2"/>
  </w:num>
  <w:num w:numId="7">
    <w:abstractNumId w:val="3"/>
  </w:num>
  <w:num w:numId="8">
    <w:abstractNumId w:val="4"/>
  </w:num>
  <w:num w:numId="9">
    <w:abstractNumId w:val="5"/>
  </w:num>
  <w:num w:numId="10">
    <w:abstractNumId w:val="6"/>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hyphenationZone w:val="425"/>
  <w:characterSpacingControl w:val="doNotCompress"/>
  <w:compat/>
  <w:rsids>
    <w:rsidRoot w:val="00457D67"/>
    <w:rsid w:val="00013A47"/>
    <w:rsid w:val="000427E6"/>
    <w:rsid w:val="00067764"/>
    <w:rsid w:val="001F2C9F"/>
    <w:rsid w:val="00221B74"/>
    <w:rsid w:val="00236204"/>
    <w:rsid w:val="002546F9"/>
    <w:rsid w:val="00284519"/>
    <w:rsid w:val="002A6289"/>
    <w:rsid w:val="00305B81"/>
    <w:rsid w:val="003F603F"/>
    <w:rsid w:val="004267F4"/>
    <w:rsid w:val="00457D67"/>
    <w:rsid w:val="0048375D"/>
    <w:rsid w:val="00494FAD"/>
    <w:rsid w:val="004A2555"/>
    <w:rsid w:val="00531EE6"/>
    <w:rsid w:val="0061683A"/>
    <w:rsid w:val="006C46BA"/>
    <w:rsid w:val="0071485E"/>
    <w:rsid w:val="00726757"/>
    <w:rsid w:val="00752669"/>
    <w:rsid w:val="00765EC0"/>
    <w:rsid w:val="007E651A"/>
    <w:rsid w:val="008022EE"/>
    <w:rsid w:val="00841249"/>
    <w:rsid w:val="00937585"/>
    <w:rsid w:val="00983D8C"/>
    <w:rsid w:val="009C0608"/>
    <w:rsid w:val="009E144A"/>
    <w:rsid w:val="00AF7C3A"/>
    <w:rsid w:val="00B0493B"/>
    <w:rsid w:val="00B94F20"/>
    <w:rsid w:val="00BC3244"/>
    <w:rsid w:val="00BD077C"/>
    <w:rsid w:val="00C05DBF"/>
    <w:rsid w:val="00C60C87"/>
    <w:rsid w:val="00CA7441"/>
    <w:rsid w:val="00CC4317"/>
    <w:rsid w:val="00D7273D"/>
    <w:rsid w:val="00D85A24"/>
    <w:rsid w:val="00DA0583"/>
    <w:rsid w:val="00DF1F10"/>
    <w:rsid w:val="00F1151B"/>
    <w:rsid w:val="00F15799"/>
    <w:rsid w:val="00F52CCD"/>
    <w:rsid w:val="00F54201"/>
    <w:rsid w:val="00F5502D"/>
    <w:rsid w:val="00F66224"/>
    <w:rsid w:val="00F80902"/>
    <w:rsid w:val="00FE76FB"/>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D6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457D67"/>
    <w:pPr>
      <w:spacing w:after="0" w:line="240" w:lineRule="auto"/>
    </w:pPr>
  </w:style>
  <w:style w:type="paragraph" w:styleId="BodyText">
    <w:name w:val="Body Text"/>
    <w:basedOn w:val="Normal"/>
    <w:link w:val="BodyTextChar"/>
    <w:rsid w:val="00531EE6"/>
    <w:pPr>
      <w:suppressAutoHyphens/>
      <w:spacing w:after="120"/>
    </w:pPr>
    <w:rPr>
      <w:rFonts w:ascii="Calibri" w:eastAsia="Calibri" w:hAnsi="Calibri" w:cs="Times New Roman"/>
      <w:lang w:eastAsia="zh-CN"/>
    </w:rPr>
  </w:style>
  <w:style w:type="character" w:customStyle="1" w:styleId="BodyTextChar">
    <w:name w:val="Body Text Char"/>
    <w:basedOn w:val="DefaultParagraphFont"/>
    <w:link w:val="BodyText"/>
    <w:rsid w:val="00531EE6"/>
    <w:rPr>
      <w:rFonts w:ascii="Calibri" w:eastAsia="Calibri" w:hAnsi="Calibri" w:cs="Times New Roman"/>
      <w:lang w:eastAsia="zh-CN"/>
    </w:rPr>
  </w:style>
  <w:style w:type="paragraph" w:styleId="ListParagraph">
    <w:name w:val="List Paragraph"/>
    <w:basedOn w:val="Normal"/>
    <w:uiPriority w:val="34"/>
    <w:qFormat/>
    <w:rsid w:val="00531EE6"/>
    <w:pPr>
      <w:suppressAutoHyphens/>
      <w:ind w:left="720"/>
    </w:pPr>
    <w:rPr>
      <w:rFonts w:ascii="Calibri" w:eastAsia="Calibri" w:hAnsi="Calibri" w:cs="Times New Roman"/>
      <w:lang w:eastAsia="zh-CN"/>
    </w:rPr>
  </w:style>
  <w:style w:type="paragraph" w:customStyle="1" w:styleId="Standard">
    <w:name w:val="Standard"/>
    <w:rsid w:val="00531EE6"/>
    <w:pPr>
      <w:widowControl w:val="0"/>
      <w:suppressAutoHyphens/>
      <w:spacing w:after="0" w:line="240" w:lineRule="auto"/>
      <w:textAlignment w:val="baseline"/>
    </w:pPr>
    <w:rPr>
      <w:rFonts w:ascii="Times New Roman" w:eastAsia="SimSun" w:hAnsi="Times New Roman" w:cs="Mangal"/>
      <w:kern w:val="1"/>
      <w:sz w:val="24"/>
      <w:szCs w:val="24"/>
      <w:lang w:eastAsia="zh-CN" w:bidi="hi-IN"/>
    </w:rPr>
  </w:style>
  <w:style w:type="character" w:styleId="Strong">
    <w:name w:val="Strong"/>
    <w:basedOn w:val="DefaultParagraphFont"/>
    <w:uiPriority w:val="22"/>
    <w:qFormat/>
    <w:rsid w:val="00983D8C"/>
    <w:rPr>
      <w:b/>
      <w:bCs/>
    </w:rPr>
  </w:style>
  <w:style w:type="character" w:customStyle="1" w:styleId="apple-converted-space">
    <w:name w:val="apple-converted-space"/>
    <w:basedOn w:val="DefaultParagraphFont"/>
    <w:rsid w:val="00236204"/>
  </w:style>
  <w:style w:type="character" w:customStyle="1" w:styleId="Absatz-Standardschriftart">
    <w:name w:val="Absatz-Standardschriftart"/>
    <w:rsid w:val="00F80902"/>
  </w:style>
  <w:style w:type="paragraph" w:styleId="NormalWeb">
    <w:name w:val="Normal (Web)"/>
    <w:basedOn w:val="Normal"/>
    <w:uiPriority w:val="99"/>
    <w:semiHidden/>
    <w:unhideWhenUsed/>
    <w:rsid w:val="003F603F"/>
    <w:pPr>
      <w:spacing w:before="100" w:beforeAutospacing="1" w:after="100" w:afterAutospacing="1" w:line="240" w:lineRule="auto"/>
    </w:pPr>
    <w:rPr>
      <w:rFonts w:ascii="Times New Roman" w:eastAsia="Times New Roman" w:hAnsi="Times New Roman" w:cs="Times New Roman"/>
      <w:sz w:val="24"/>
      <w:szCs w:val="24"/>
      <w:lang w:eastAsia="sl-SI"/>
    </w:rPr>
  </w:style>
</w:styles>
</file>

<file path=word/webSettings.xml><?xml version="1.0" encoding="utf-8"?>
<w:webSettings xmlns:r="http://schemas.openxmlformats.org/officeDocument/2006/relationships" xmlns:w="http://schemas.openxmlformats.org/wordprocessingml/2006/main">
  <w:divs>
    <w:div w:id="1269391366">
      <w:bodyDiv w:val="1"/>
      <w:marLeft w:val="0"/>
      <w:marRight w:val="0"/>
      <w:marTop w:val="0"/>
      <w:marBottom w:val="0"/>
      <w:divBdr>
        <w:top w:val="none" w:sz="0" w:space="0" w:color="auto"/>
        <w:left w:val="none" w:sz="0" w:space="0" w:color="auto"/>
        <w:bottom w:val="none" w:sz="0" w:space="0" w:color="auto"/>
        <w:right w:val="none" w:sz="0" w:space="0" w:color="auto"/>
      </w:divBdr>
      <w:divsChild>
        <w:div w:id="2078808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2318</Words>
  <Characters>13218</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Vesna</dc:creator>
  <cp:lastModifiedBy>Vesna</cp:lastModifiedBy>
  <cp:revision>2</cp:revision>
  <dcterms:created xsi:type="dcterms:W3CDTF">2013-03-25T19:49:00Z</dcterms:created>
  <dcterms:modified xsi:type="dcterms:W3CDTF">2013-03-25T19:49:00Z</dcterms:modified>
</cp:coreProperties>
</file>